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51895" w14:textId="77777777" w:rsidR="003660C3" w:rsidRDefault="003660C3" w:rsidP="00375F7D">
      <w:pPr>
        <w:spacing w:before="120" w:after="120" w:line="288" w:lineRule="auto"/>
        <w:rPr>
          <w:rFonts w:cstheme="minorHAnsi"/>
          <w:b/>
          <w:bCs/>
          <w:sz w:val="24"/>
          <w:szCs w:val="24"/>
        </w:rPr>
      </w:pPr>
    </w:p>
    <w:p w14:paraId="36C4E0FD" w14:textId="1593C8B6" w:rsidR="00A852B1" w:rsidRDefault="004D3C3F" w:rsidP="004D3C3F">
      <w:pPr>
        <w:pStyle w:val="paragraph"/>
        <w:spacing w:before="120" w:beforeAutospacing="0" w:after="120" w:afterAutospacing="0" w:line="288" w:lineRule="auto"/>
        <w:ind w:right="45"/>
        <w:textAlignment w:val="baseline"/>
        <w:rPr>
          <w:rFonts w:ascii="Calibri" w:hAnsi="Calibri" w:cs="Calibri"/>
          <w:b/>
        </w:rPr>
      </w:pPr>
      <w:r w:rsidRPr="00A44390">
        <w:rPr>
          <w:rFonts w:ascii="Calibri" w:hAnsi="Calibri" w:cs="Calibri"/>
          <w:b/>
        </w:rPr>
        <w:t xml:space="preserve">Zakup i dostawa </w:t>
      </w:r>
      <w:r w:rsidR="00E20AB4">
        <w:rPr>
          <w:rFonts w:ascii="Calibri" w:hAnsi="Calibri" w:cs="Calibri"/>
          <w:b/>
        </w:rPr>
        <w:t>aparatury medycznej</w:t>
      </w:r>
      <w:r w:rsidRPr="00A44390">
        <w:rPr>
          <w:rFonts w:ascii="Calibri" w:hAnsi="Calibri" w:cs="Calibri"/>
          <w:b/>
        </w:rPr>
        <w:t xml:space="preserve"> na potrzeby Uniwersytetu Opolskiego.</w:t>
      </w:r>
    </w:p>
    <w:p w14:paraId="28B14058" w14:textId="3E977F92" w:rsidR="00AC5FC6" w:rsidRPr="00A44390" w:rsidRDefault="00AC5FC6" w:rsidP="004D3C3F">
      <w:pPr>
        <w:pStyle w:val="paragraph"/>
        <w:spacing w:before="120" w:beforeAutospacing="0" w:after="120" w:afterAutospacing="0" w:line="288" w:lineRule="auto"/>
        <w:ind w:right="45"/>
        <w:textAlignment w:val="baseline"/>
        <w:rPr>
          <w:rFonts w:asciiTheme="minorHAnsi" w:hAnsiTheme="minorHAnsi" w:cstheme="minorHAnsi"/>
          <w:b/>
          <w:color w:val="00000A"/>
        </w:rPr>
      </w:pPr>
      <w:r>
        <w:rPr>
          <w:rFonts w:ascii="Calibri" w:hAnsi="Calibri" w:cs="Calibri"/>
          <w:b/>
        </w:rPr>
        <w:t xml:space="preserve">Część nr </w:t>
      </w:r>
      <w:r w:rsidR="00E863AD">
        <w:rPr>
          <w:rFonts w:ascii="Calibri" w:hAnsi="Calibri" w:cs="Calibri"/>
          <w:b/>
        </w:rPr>
        <w:t>6</w:t>
      </w:r>
      <w:r>
        <w:rPr>
          <w:rFonts w:ascii="Calibri" w:hAnsi="Calibri" w:cs="Calibri"/>
          <w:b/>
        </w:rPr>
        <w:t xml:space="preserve"> – Zakup i dostawa </w:t>
      </w:r>
      <w:r w:rsidR="00E863AD">
        <w:rPr>
          <w:rFonts w:ascii="Calibri" w:hAnsi="Calibri" w:cs="Calibri"/>
          <w:b/>
        </w:rPr>
        <w:t>wideolaryngoskopu</w:t>
      </w:r>
      <w:r w:rsidRPr="00656BC3">
        <w:rPr>
          <w:rFonts w:ascii="Calibri" w:hAnsi="Calibri" w:cs="Calibri"/>
          <w:b/>
        </w:rPr>
        <w:t xml:space="preserve"> </w:t>
      </w:r>
      <w:r w:rsidR="00656BC3" w:rsidRPr="00656BC3">
        <w:rPr>
          <w:rFonts w:ascii="Calibri" w:hAnsi="Calibri" w:cs="Calibri"/>
          <w:b/>
        </w:rPr>
        <w:t xml:space="preserve">– </w:t>
      </w:r>
      <w:r w:rsidR="00656BC3" w:rsidRPr="00ED7237">
        <w:rPr>
          <w:rFonts w:ascii="Calibri" w:hAnsi="Calibri" w:cs="Calibri"/>
          <w:b/>
        </w:rPr>
        <w:t xml:space="preserve">3 szt. </w:t>
      </w:r>
      <w:r w:rsidRPr="00ED7237">
        <w:rPr>
          <w:rFonts w:ascii="Calibri" w:hAnsi="Calibri" w:cs="Calibri"/>
          <w:b/>
        </w:rPr>
        <w:t>na</w:t>
      </w:r>
      <w:r>
        <w:rPr>
          <w:rFonts w:ascii="Calibri" w:hAnsi="Calibri" w:cs="Calibri"/>
          <w:b/>
        </w:rPr>
        <w:t xml:space="preserve"> potrzeby </w:t>
      </w:r>
      <w:r w:rsidR="00E863AD">
        <w:rPr>
          <w:rFonts w:ascii="Calibri" w:hAnsi="Calibri" w:cs="Calibri"/>
          <w:b/>
        </w:rPr>
        <w:t>Wydziału Nauk o</w:t>
      </w:r>
      <w:r w:rsidR="00656BC3">
        <w:rPr>
          <w:rFonts w:ascii="Calibri" w:hAnsi="Calibri" w:cs="Calibri"/>
          <w:b/>
        </w:rPr>
        <w:t> </w:t>
      </w:r>
      <w:r w:rsidR="00E863AD">
        <w:rPr>
          <w:rFonts w:ascii="Calibri" w:hAnsi="Calibri" w:cs="Calibri"/>
          <w:b/>
        </w:rPr>
        <w:t>Zdrowiu</w:t>
      </w:r>
    </w:p>
    <w:p w14:paraId="1F5304C7" w14:textId="654033BD" w:rsidR="00375F7D" w:rsidRPr="00A44390" w:rsidRDefault="00375F7D" w:rsidP="00375F7D">
      <w:pPr>
        <w:pStyle w:val="paragraph"/>
        <w:spacing w:before="120" w:beforeAutospacing="0" w:after="120" w:afterAutospacing="0" w:line="288" w:lineRule="auto"/>
        <w:ind w:right="45"/>
        <w:jc w:val="center"/>
        <w:textAlignment w:val="baseline"/>
        <w:rPr>
          <w:rFonts w:asciiTheme="minorHAnsi" w:hAnsiTheme="minorHAnsi" w:cstheme="minorHAnsi"/>
          <w:b/>
          <w:color w:val="00000A"/>
        </w:rPr>
      </w:pPr>
      <w:r w:rsidRPr="00A44390">
        <w:rPr>
          <w:rFonts w:asciiTheme="minorHAnsi" w:hAnsiTheme="minorHAnsi" w:cstheme="minorHAnsi"/>
          <w:b/>
          <w:color w:val="00000A"/>
        </w:rPr>
        <w:t>Opis przedmiotu zamówienia</w:t>
      </w:r>
      <w:r w:rsidR="001E099C" w:rsidRPr="00A44390">
        <w:rPr>
          <w:rFonts w:asciiTheme="minorHAnsi" w:hAnsiTheme="minorHAnsi" w:cstheme="minorHAnsi"/>
          <w:b/>
          <w:color w:val="00000A"/>
        </w:rPr>
        <w:t>/umowy</w:t>
      </w:r>
    </w:p>
    <w:p w14:paraId="6B0DB8D1" w14:textId="77777777" w:rsidR="004D3C3F" w:rsidRPr="00A44390" w:rsidRDefault="004D3C3F" w:rsidP="00375F7D">
      <w:pPr>
        <w:pStyle w:val="paragraph"/>
        <w:spacing w:before="120" w:beforeAutospacing="0" w:after="120" w:afterAutospacing="0" w:line="288" w:lineRule="auto"/>
        <w:ind w:right="45"/>
        <w:jc w:val="center"/>
        <w:textAlignment w:val="baseline"/>
        <w:rPr>
          <w:rFonts w:asciiTheme="minorHAnsi" w:hAnsiTheme="minorHAnsi" w:cstheme="minorHAnsi"/>
          <w:b/>
          <w:color w:val="00000A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5524"/>
        <w:gridCol w:w="3538"/>
      </w:tblGrid>
      <w:tr w:rsidR="000F1EEE" w:rsidRPr="00A44390" w14:paraId="61EC7C48" w14:textId="77777777" w:rsidTr="00714F7A">
        <w:tc>
          <w:tcPr>
            <w:tcW w:w="9062" w:type="dxa"/>
            <w:gridSpan w:val="2"/>
            <w:shd w:val="clear" w:color="auto" w:fill="D0CECE" w:themeFill="background2" w:themeFillShade="E6"/>
          </w:tcPr>
          <w:p w14:paraId="6323A802" w14:textId="4679E40F" w:rsidR="000F1EEE" w:rsidRDefault="000F1EEE" w:rsidP="00D8218F">
            <w:pPr>
              <w:pStyle w:val="paragraph"/>
              <w:numPr>
                <w:ilvl w:val="0"/>
                <w:numId w:val="29"/>
              </w:numPr>
              <w:spacing w:before="120" w:beforeAutospacing="0" w:after="120" w:afterAutospacing="0" w:line="24" w:lineRule="atLeast"/>
              <w:ind w:left="0" w:hanging="567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0F1EEE">
              <w:rPr>
                <w:rStyle w:val="eop"/>
                <w:rFonts w:asciiTheme="minorHAnsi" w:hAnsiTheme="minorHAnsi" w:cstheme="minorHAnsi"/>
                <w:b/>
                <w:bCs/>
              </w:rPr>
              <w:t xml:space="preserve">Przedmiotem zamówienia jest dostawa wideolaryngoskopu wraz z kompletem </w:t>
            </w:r>
            <w:r w:rsidRPr="00ED7237">
              <w:rPr>
                <w:rStyle w:val="eop"/>
                <w:rFonts w:asciiTheme="minorHAnsi" w:hAnsiTheme="minorHAnsi" w:cstheme="minorHAnsi"/>
                <w:b/>
                <w:bCs/>
              </w:rPr>
              <w:t>wyposażenia</w:t>
            </w:r>
            <w:r w:rsidR="00656BC3" w:rsidRPr="00ED7237">
              <w:rPr>
                <w:rStyle w:val="eop"/>
                <w:rFonts w:asciiTheme="minorHAnsi" w:hAnsiTheme="minorHAnsi" w:cstheme="minorHAnsi"/>
                <w:b/>
                <w:bCs/>
              </w:rPr>
              <w:t xml:space="preserve"> </w:t>
            </w:r>
            <w:r w:rsidR="00656BC3" w:rsidRPr="00ED7237">
              <w:rPr>
                <w:rStyle w:val="eop"/>
                <w:rFonts w:asciiTheme="minorHAnsi" w:hAnsiTheme="minorHAnsi" w:cstheme="minorHAnsi"/>
                <w:b/>
              </w:rPr>
              <w:t>– 3 szt.</w:t>
            </w:r>
            <w:r w:rsidRPr="00ED7237">
              <w:rPr>
                <w:rStyle w:val="eop"/>
                <w:rFonts w:asciiTheme="minorHAnsi" w:hAnsiTheme="minorHAnsi" w:cstheme="minorHAnsi"/>
                <w:b/>
              </w:rPr>
              <w:t>,</w:t>
            </w:r>
            <w:r>
              <w:rPr>
                <w:rStyle w:val="eop"/>
                <w:rFonts w:asciiTheme="minorHAnsi" w:hAnsiTheme="minorHAnsi" w:cstheme="minorHAnsi"/>
                <w:b/>
                <w:bCs/>
              </w:rPr>
              <w:t xml:space="preserve"> obejującym:</w:t>
            </w:r>
          </w:p>
          <w:p w14:paraId="1796EEB1" w14:textId="77777777" w:rsidR="000F1EEE" w:rsidRPr="000F1EEE" w:rsidRDefault="000F1EEE" w:rsidP="000F1EEE">
            <w:pPr>
              <w:pStyle w:val="paragraph"/>
              <w:numPr>
                <w:ilvl w:val="0"/>
                <w:numId w:val="47"/>
              </w:numPr>
              <w:spacing w:before="120" w:after="120" w:line="24" w:lineRule="atLeas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0F1EEE">
              <w:rPr>
                <w:rStyle w:val="eop"/>
                <w:rFonts w:asciiTheme="minorHAnsi" w:hAnsiTheme="minorHAnsi" w:cstheme="minorHAnsi"/>
                <w:b/>
                <w:bCs/>
              </w:rPr>
              <w:t>monitor dotykowy nie mniejszy niż 3” z funkcją Wi-Fi, umożliwiający podgląd obrazu w czasie rzeczywistym oraz jego udostępnianie,</w:t>
            </w:r>
          </w:p>
          <w:p w14:paraId="144FAA4F" w14:textId="77777777" w:rsidR="000F1EEE" w:rsidRPr="000F1EEE" w:rsidRDefault="000F1EEE" w:rsidP="000F1EEE">
            <w:pPr>
              <w:pStyle w:val="paragraph"/>
              <w:numPr>
                <w:ilvl w:val="0"/>
                <w:numId w:val="47"/>
              </w:numPr>
              <w:spacing w:before="120" w:after="120" w:line="24" w:lineRule="atLeas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0F1EEE">
              <w:rPr>
                <w:rStyle w:val="eop"/>
                <w:rFonts w:asciiTheme="minorHAnsi" w:hAnsiTheme="minorHAnsi" w:cstheme="minorHAnsi"/>
                <w:b/>
                <w:bCs/>
              </w:rPr>
              <w:t>wielorazowe rękojeści z wbudowanym torem wizyjnym, kamerą CMOS oraz oświetleniem LED,</w:t>
            </w:r>
          </w:p>
          <w:p w14:paraId="4F456068" w14:textId="77777777" w:rsidR="000F1EEE" w:rsidRPr="000F1EEE" w:rsidRDefault="000F1EEE" w:rsidP="000F1EEE">
            <w:pPr>
              <w:pStyle w:val="paragraph"/>
              <w:numPr>
                <w:ilvl w:val="0"/>
                <w:numId w:val="47"/>
              </w:numPr>
              <w:spacing w:before="120" w:after="120" w:line="24" w:lineRule="atLeas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0F1EEE">
              <w:rPr>
                <w:rStyle w:val="eop"/>
                <w:rFonts w:asciiTheme="minorHAnsi" w:hAnsiTheme="minorHAnsi" w:cstheme="minorHAnsi"/>
                <w:b/>
                <w:bCs/>
              </w:rPr>
              <w:t>jednorazowe osłony rękojeści zintegrowane z łyżkami w rozmiarach dostosowanych do różnych grup pacjentów (noworodki, dzieci, dorośli, otyli pacjenci),</w:t>
            </w:r>
          </w:p>
          <w:p w14:paraId="5F191FF9" w14:textId="35047EF0" w:rsidR="000F1EEE" w:rsidRPr="000F1EEE" w:rsidRDefault="000F1EEE" w:rsidP="000F1EEE">
            <w:pPr>
              <w:pStyle w:val="paragraph"/>
              <w:spacing w:before="120" w:after="120" w:line="24" w:lineRule="atLeas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0F1EEE">
              <w:rPr>
                <w:rStyle w:val="eop"/>
                <w:rFonts w:asciiTheme="minorHAnsi" w:hAnsiTheme="minorHAnsi" w:cstheme="minorHAnsi"/>
                <w:b/>
                <w:bCs/>
              </w:rPr>
              <w:t>Urządzenie przeznaczone jest do zastosowań dydaktycznych, w szczególności do nauki technik intubacji dotchawiczej oraz udrażniania dróg oddechowych w warunkach symulacji medycznej.</w:t>
            </w:r>
          </w:p>
        </w:tc>
      </w:tr>
      <w:tr w:rsidR="00FB0DAB" w:rsidRPr="00A44390" w14:paraId="5123802B" w14:textId="77777777" w:rsidTr="00C04435">
        <w:tc>
          <w:tcPr>
            <w:tcW w:w="5524" w:type="dxa"/>
            <w:shd w:val="clear" w:color="auto" w:fill="D0CECE" w:themeFill="background2" w:themeFillShade="E6"/>
          </w:tcPr>
          <w:p w14:paraId="6D7EA581" w14:textId="77777777" w:rsidR="00FB0DAB" w:rsidRPr="00A44390" w:rsidRDefault="00FB0DAB" w:rsidP="000F1EEE">
            <w:pPr>
              <w:pStyle w:val="paragraph"/>
              <w:numPr>
                <w:ilvl w:val="0"/>
                <w:numId w:val="46"/>
              </w:numPr>
              <w:spacing w:before="120" w:beforeAutospacing="0" w:after="120" w:afterAutospacing="0" w:line="24" w:lineRule="atLeast"/>
              <w:ind w:left="0" w:hanging="567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A44390">
              <w:rPr>
                <w:rStyle w:val="eop"/>
                <w:rFonts w:asciiTheme="minorHAnsi" w:hAnsiTheme="minorHAnsi" w:cstheme="minorHAnsi"/>
                <w:b/>
                <w:bCs/>
              </w:rPr>
              <w:t xml:space="preserve">Wymagania Zamawiającego </w:t>
            </w:r>
          </w:p>
        </w:tc>
        <w:tc>
          <w:tcPr>
            <w:tcW w:w="3538" w:type="dxa"/>
            <w:shd w:val="clear" w:color="auto" w:fill="D0CECE" w:themeFill="background2" w:themeFillShade="E6"/>
          </w:tcPr>
          <w:p w14:paraId="2EA027CC" w14:textId="0AA80394" w:rsidR="00FB0DAB" w:rsidRPr="00A44390" w:rsidRDefault="004D3C3F" w:rsidP="000F1EEE">
            <w:pPr>
              <w:pStyle w:val="paragraph"/>
              <w:numPr>
                <w:ilvl w:val="0"/>
                <w:numId w:val="46"/>
              </w:numPr>
              <w:spacing w:before="120" w:beforeAutospacing="0" w:after="120" w:afterAutospacing="0" w:line="24" w:lineRule="atLeast"/>
              <w:ind w:left="0" w:hanging="567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A44390">
              <w:rPr>
                <w:rStyle w:val="eop"/>
                <w:rFonts w:asciiTheme="minorHAnsi" w:hAnsiTheme="minorHAnsi" w:cstheme="minorHAnsi"/>
              </w:rPr>
              <w:t xml:space="preserve">Oferta Wykonawcy </w:t>
            </w:r>
            <w:r w:rsidRPr="00A44390">
              <w:rPr>
                <w:rStyle w:val="eop"/>
                <w:rFonts w:asciiTheme="minorHAnsi" w:hAnsiTheme="minorHAnsi" w:cstheme="minorHAnsi"/>
                <w:b/>
                <w:bCs/>
              </w:rPr>
              <w:t>(należy opisać)</w:t>
            </w:r>
          </w:p>
        </w:tc>
      </w:tr>
      <w:tr w:rsidR="004D3C3F" w:rsidRPr="00A44390" w14:paraId="4070F53D" w14:textId="77777777" w:rsidTr="003B069C">
        <w:tc>
          <w:tcPr>
            <w:tcW w:w="5524" w:type="dxa"/>
            <w:shd w:val="clear" w:color="auto" w:fill="D0CECE" w:themeFill="background2" w:themeFillShade="E6"/>
            <w:vAlign w:val="center"/>
          </w:tcPr>
          <w:p w14:paraId="494B02D3" w14:textId="77777777" w:rsidR="004D3C3F" w:rsidRPr="00A44390" w:rsidRDefault="004D3C3F" w:rsidP="004D3C3F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A44390">
              <w:rPr>
                <w:rStyle w:val="eop"/>
                <w:rFonts w:asciiTheme="minorHAnsi" w:hAnsiTheme="minorHAnsi" w:cstheme="minorHAnsi"/>
                <w:b/>
                <w:bCs/>
              </w:rPr>
              <w:t>Nazwa:</w:t>
            </w:r>
          </w:p>
          <w:p w14:paraId="5DB83988" w14:textId="77777777" w:rsidR="004D3C3F" w:rsidRPr="00A44390" w:rsidRDefault="004D3C3F" w:rsidP="004D3C3F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A44390">
              <w:rPr>
                <w:rStyle w:val="eop"/>
                <w:rFonts w:asciiTheme="minorHAnsi" w:hAnsiTheme="minorHAnsi" w:cstheme="minorHAnsi"/>
                <w:b/>
                <w:bCs/>
              </w:rPr>
              <w:t>Producent:</w:t>
            </w:r>
          </w:p>
          <w:p w14:paraId="7F841149" w14:textId="77777777" w:rsidR="004D3C3F" w:rsidRPr="00A44390" w:rsidRDefault="004D3C3F" w:rsidP="004D3C3F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A44390">
              <w:rPr>
                <w:rStyle w:val="eop"/>
                <w:rFonts w:asciiTheme="minorHAnsi" w:hAnsiTheme="minorHAnsi" w:cstheme="minorHAnsi"/>
                <w:b/>
                <w:bCs/>
              </w:rPr>
              <w:t xml:space="preserve">Typ/model: </w:t>
            </w:r>
          </w:p>
          <w:p w14:paraId="18067A4E" w14:textId="08981988" w:rsidR="004D3C3F" w:rsidRPr="00A44390" w:rsidRDefault="004D3C3F" w:rsidP="004D3C3F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A44390">
              <w:rPr>
                <w:rStyle w:val="eop"/>
                <w:rFonts w:asciiTheme="minorHAnsi" w:hAnsiTheme="minorHAnsi" w:cstheme="minorHAnsi"/>
                <w:b/>
                <w:bCs/>
              </w:rPr>
              <w:t>Inne oznaczenia:</w:t>
            </w:r>
          </w:p>
        </w:tc>
        <w:tc>
          <w:tcPr>
            <w:tcW w:w="3538" w:type="dxa"/>
            <w:shd w:val="clear" w:color="auto" w:fill="D0CECE" w:themeFill="background2" w:themeFillShade="E6"/>
          </w:tcPr>
          <w:p w14:paraId="4B8ECD90" w14:textId="77777777" w:rsidR="004D3C3F" w:rsidRPr="00A44390" w:rsidRDefault="004D3C3F" w:rsidP="000F1EEE">
            <w:pPr>
              <w:pStyle w:val="paragraph"/>
              <w:numPr>
                <w:ilvl w:val="0"/>
                <w:numId w:val="46"/>
              </w:numPr>
              <w:spacing w:before="120" w:beforeAutospacing="0" w:after="120" w:afterAutospacing="0" w:line="24" w:lineRule="atLeast"/>
              <w:ind w:left="0" w:hanging="567"/>
              <w:textAlignment w:val="baseline"/>
              <w:rPr>
                <w:rStyle w:val="eop"/>
                <w:rFonts w:asciiTheme="minorHAnsi" w:hAnsiTheme="minorHAnsi" w:cstheme="minorHAnsi"/>
              </w:rPr>
            </w:pPr>
          </w:p>
        </w:tc>
      </w:tr>
    </w:tbl>
    <w:tbl>
      <w:tblPr>
        <w:tblStyle w:val="Tabela-Siatka"/>
        <w:tblW w:w="9069" w:type="dxa"/>
        <w:tblInd w:w="-5" w:type="dxa"/>
        <w:tblLook w:val="04A0" w:firstRow="1" w:lastRow="0" w:firstColumn="1" w:lastColumn="0" w:noHBand="0" w:noVBand="1"/>
      </w:tblPr>
      <w:tblGrid>
        <w:gridCol w:w="600"/>
        <w:gridCol w:w="4928"/>
        <w:gridCol w:w="3541"/>
      </w:tblGrid>
      <w:tr w:rsidR="00342C1F" w:rsidRPr="00A44390" w14:paraId="5037A3B9" w14:textId="77777777" w:rsidTr="003E415F">
        <w:tc>
          <w:tcPr>
            <w:tcW w:w="600" w:type="dxa"/>
            <w:vAlign w:val="center"/>
          </w:tcPr>
          <w:p w14:paraId="4C0B6E84" w14:textId="77777777" w:rsidR="00342C1F" w:rsidRPr="00A44390" w:rsidRDefault="00342C1F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6D9B96E4" w14:textId="77107D40" w:rsidR="00342C1F" w:rsidRPr="009D53C9" w:rsidRDefault="00314EE6" w:rsidP="00314EE6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D53C9">
              <w:rPr>
                <w:rFonts w:cstheme="minorHAnsi"/>
                <w:color w:val="000000" w:themeColor="text1"/>
                <w:sz w:val="24"/>
                <w:szCs w:val="24"/>
              </w:rPr>
              <w:t>Urządzenia i ich komponenty nie zawierają substancji szkodliwych wskazanych w rozporządzeniu REACH</w:t>
            </w:r>
          </w:p>
        </w:tc>
        <w:tc>
          <w:tcPr>
            <w:tcW w:w="3541" w:type="dxa"/>
            <w:vMerge w:val="restart"/>
          </w:tcPr>
          <w:p w14:paraId="04F899F9" w14:textId="3A705A6F" w:rsidR="00342C1F" w:rsidRPr="00A44390" w:rsidRDefault="00342C1F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4439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Oświadczam, że spełnione są wszystkie wymagania wymienione w pkt. od 1 do </w:t>
            </w:r>
            <w:r w:rsidR="00314EE6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Pr="00A4439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niniejszego opisu przedmiotu zamówienia</w:t>
            </w:r>
          </w:p>
        </w:tc>
      </w:tr>
      <w:tr w:rsidR="00342C1F" w:rsidRPr="00A44390" w14:paraId="3F3517C1" w14:textId="77777777" w:rsidTr="003E415F">
        <w:tc>
          <w:tcPr>
            <w:tcW w:w="600" w:type="dxa"/>
            <w:vAlign w:val="center"/>
          </w:tcPr>
          <w:p w14:paraId="293F21E4" w14:textId="77777777" w:rsidR="00342C1F" w:rsidRPr="00A44390" w:rsidRDefault="00342C1F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7603F7B3" w14:textId="25E45ECA" w:rsidR="00342C1F" w:rsidRPr="009D53C9" w:rsidRDefault="00314EE6" w:rsidP="00314EE6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D53C9">
              <w:rPr>
                <w:rFonts w:cstheme="minorHAnsi"/>
                <w:color w:val="000000" w:themeColor="text1"/>
                <w:sz w:val="24"/>
                <w:szCs w:val="24"/>
              </w:rPr>
              <w:t>Obudowy urządzeń oraz elementy plastikowe wykonane są z materiałów nadających się do recyklingu.</w:t>
            </w:r>
          </w:p>
        </w:tc>
        <w:tc>
          <w:tcPr>
            <w:tcW w:w="3541" w:type="dxa"/>
            <w:vMerge/>
          </w:tcPr>
          <w:p w14:paraId="11427FFF" w14:textId="77777777" w:rsidR="00342C1F" w:rsidRPr="00A44390" w:rsidRDefault="00342C1F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tr w:rsidR="00342C1F" w:rsidRPr="00A44390" w14:paraId="4528F63C" w14:textId="77777777" w:rsidTr="003E415F">
        <w:tc>
          <w:tcPr>
            <w:tcW w:w="600" w:type="dxa"/>
            <w:vAlign w:val="center"/>
          </w:tcPr>
          <w:p w14:paraId="2A4504A5" w14:textId="77777777" w:rsidR="00342C1F" w:rsidRPr="00A44390" w:rsidRDefault="00342C1F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1E77A850" w14:textId="77777777" w:rsidR="00314EE6" w:rsidRPr="009D53C9" w:rsidRDefault="00314EE6" w:rsidP="00314EE6">
            <w:pPr>
              <w:rPr>
                <w:sz w:val="24"/>
                <w:szCs w:val="24"/>
              </w:rPr>
            </w:pPr>
            <w:r w:rsidRPr="009D53C9">
              <w:rPr>
                <w:sz w:val="24"/>
                <w:szCs w:val="24"/>
              </w:rPr>
              <w:t>Urządzenia zostały zaprojektowane z</w:t>
            </w:r>
          </w:p>
          <w:p w14:paraId="6F80D5AF" w14:textId="77777777" w:rsidR="00314EE6" w:rsidRPr="009D53C9" w:rsidRDefault="00314EE6" w:rsidP="00314EE6">
            <w:pPr>
              <w:rPr>
                <w:sz w:val="24"/>
                <w:szCs w:val="24"/>
              </w:rPr>
            </w:pPr>
            <w:r w:rsidRPr="009D53C9">
              <w:rPr>
                <w:sz w:val="24"/>
                <w:szCs w:val="24"/>
              </w:rPr>
              <w:t>możliwością demontażu celem późniejszego</w:t>
            </w:r>
          </w:p>
          <w:p w14:paraId="34CFEB75" w14:textId="399829CB" w:rsidR="00342C1F" w:rsidRPr="009D53C9" w:rsidRDefault="00314EE6" w:rsidP="00314EE6">
            <w:pPr>
              <w:rPr>
                <w:sz w:val="24"/>
                <w:szCs w:val="24"/>
              </w:rPr>
            </w:pPr>
            <w:r w:rsidRPr="009D53C9">
              <w:rPr>
                <w:sz w:val="24"/>
                <w:szCs w:val="24"/>
              </w:rPr>
              <w:t>odzysku komponentów i bezpiecznej utylizacji.</w:t>
            </w:r>
          </w:p>
        </w:tc>
        <w:tc>
          <w:tcPr>
            <w:tcW w:w="3541" w:type="dxa"/>
            <w:vMerge/>
          </w:tcPr>
          <w:p w14:paraId="2788C637" w14:textId="77777777" w:rsidR="00342C1F" w:rsidRPr="00A44390" w:rsidRDefault="00342C1F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tr w:rsidR="00342C1F" w:rsidRPr="00A44390" w14:paraId="3D5CF5B4" w14:textId="77777777" w:rsidTr="003E415F">
        <w:tc>
          <w:tcPr>
            <w:tcW w:w="600" w:type="dxa"/>
            <w:vAlign w:val="center"/>
          </w:tcPr>
          <w:p w14:paraId="08BA9065" w14:textId="77777777" w:rsidR="00342C1F" w:rsidRPr="00A44390" w:rsidRDefault="00342C1F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28EFFE7F" w14:textId="77777777" w:rsidR="00314EE6" w:rsidRPr="009D53C9" w:rsidRDefault="00314EE6" w:rsidP="00314EE6">
            <w:pPr>
              <w:rPr>
                <w:sz w:val="24"/>
                <w:szCs w:val="24"/>
              </w:rPr>
            </w:pPr>
            <w:r w:rsidRPr="009D53C9">
              <w:rPr>
                <w:sz w:val="24"/>
                <w:szCs w:val="24"/>
              </w:rPr>
              <w:t>Opakowania zostały wykonane z materiałów</w:t>
            </w:r>
          </w:p>
          <w:p w14:paraId="1A032415" w14:textId="77777777" w:rsidR="00314EE6" w:rsidRPr="009D53C9" w:rsidRDefault="00314EE6" w:rsidP="00314EE6">
            <w:pPr>
              <w:rPr>
                <w:sz w:val="24"/>
                <w:szCs w:val="24"/>
              </w:rPr>
            </w:pPr>
            <w:r w:rsidRPr="009D53C9">
              <w:rPr>
                <w:sz w:val="24"/>
                <w:szCs w:val="24"/>
              </w:rPr>
              <w:t>biodegradowalnych lub w pełni nadających się</w:t>
            </w:r>
          </w:p>
          <w:p w14:paraId="058BFA39" w14:textId="77777777" w:rsidR="00314EE6" w:rsidRPr="009D53C9" w:rsidRDefault="00314EE6" w:rsidP="00314EE6">
            <w:pPr>
              <w:rPr>
                <w:sz w:val="24"/>
                <w:szCs w:val="24"/>
              </w:rPr>
            </w:pPr>
            <w:r w:rsidRPr="009D53C9">
              <w:rPr>
                <w:sz w:val="24"/>
                <w:szCs w:val="24"/>
              </w:rPr>
              <w:t>do recyklingu. Nie zastosowano opakowań</w:t>
            </w:r>
          </w:p>
          <w:p w14:paraId="784233E0" w14:textId="34C9F851" w:rsidR="00342C1F" w:rsidRPr="009D53C9" w:rsidRDefault="00314EE6" w:rsidP="00314EE6">
            <w:pPr>
              <w:rPr>
                <w:sz w:val="24"/>
                <w:szCs w:val="24"/>
              </w:rPr>
            </w:pPr>
            <w:r w:rsidRPr="009D53C9">
              <w:rPr>
                <w:sz w:val="24"/>
                <w:szCs w:val="24"/>
              </w:rPr>
              <w:t>wykonanych z PVC.</w:t>
            </w:r>
          </w:p>
        </w:tc>
        <w:tc>
          <w:tcPr>
            <w:tcW w:w="3541" w:type="dxa"/>
            <w:vMerge/>
          </w:tcPr>
          <w:p w14:paraId="1ECD19A1" w14:textId="77777777" w:rsidR="00342C1F" w:rsidRPr="00A44390" w:rsidRDefault="00342C1F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tr w:rsidR="00C04435" w:rsidRPr="00A44390" w14:paraId="77F4F7FF" w14:textId="77777777" w:rsidTr="00CF0ECD">
        <w:trPr>
          <w:trHeight w:val="1076"/>
        </w:trPr>
        <w:tc>
          <w:tcPr>
            <w:tcW w:w="600" w:type="dxa"/>
            <w:vAlign w:val="center"/>
          </w:tcPr>
          <w:p w14:paraId="4418E63B" w14:textId="77777777" w:rsidR="00C04435" w:rsidRPr="00A44390" w:rsidRDefault="00C04435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5FCAA8B7" w14:textId="4E95018B" w:rsidR="00314EE6" w:rsidRPr="009D53C9" w:rsidRDefault="00314EE6" w:rsidP="00314EE6">
            <w:pPr>
              <w:rPr>
                <w:sz w:val="24"/>
                <w:szCs w:val="24"/>
              </w:rPr>
            </w:pPr>
            <w:r w:rsidRPr="009D53C9">
              <w:rPr>
                <w:sz w:val="24"/>
                <w:szCs w:val="24"/>
              </w:rPr>
              <w:t>Wszystkie urządzenia zostały zaprojektowane w sposób zapewniający ograniczenie zużycia</w:t>
            </w:r>
          </w:p>
          <w:p w14:paraId="7CB769AA" w14:textId="77777777" w:rsidR="00314EE6" w:rsidRPr="009D53C9" w:rsidRDefault="00314EE6" w:rsidP="00314EE6">
            <w:pPr>
              <w:rPr>
                <w:sz w:val="24"/>
                <w:szCs w:val="24"/>
              </w:rPr>
            </w:pPr>
            <w:r w:rsidRPr="009D53C9">
              <w:rPr>
                <w:sz w:val="24"/>
                <w:szCs w:val="24"/>
              </w:rPr>
              <w:t>energii i materiałów eksploatacyjnych i</w:t>
            </w:r>
          </w:p>
          <w:p w14:paraId="235DA242" w14:textId="77777777" w:rsidR="00314EE6" w:rsidRPr="009D53C9" w:rsidRDefault="00314EE6" w:rsidP="00314EE6">
            <w:pPr>
              <w:rPr>
                <w:sz w:val="24"/>
                <w:szCs w:val="24"/>
              </w:rPr>
            </w:pPr>
            <w:r w:rsidRPr="009D53C9">
              <w:rPr>
                <w:sz w:val="24"/>
                <w:szCs w:val="24"/>
              </w:rPr>
              <w:t>posiadają:</w:t>
            </w:r>
          </w:p>
          <w:p w14:paraId="5A268F6C" w14:textId="77777777" w:rsidR="00314EE6" w:rsidRPr="009D53C9" w:rsidRDefault="00314EE6" w:rsidP="00314EE6">
            <w:pPr>
              <w:rPr>
                <w:sz w:val="24"/>
                <w:szCs w:val="24"/>
              </w:rPr>
            </w:pPr>
            <w:r w:rsidRPr="009D53C9">
              <w:rPr>
                <w:sz w:val="24"/>
                <w:szCs w:val="24"/>
              </w:rPr>
              <w:t>- umożliwiają demontaż i odzysk elementów</w:t>
            </w:r>
          </w:p>
          <w:p w14:paraId="14590D16" w14:textId="77777777" w:rsidR="00314EE6" w:rsidRPr="009D53C9" w:rsidRDefault="00314EE6" w:rsidP="00314EE6">
            <w:pPr>
              <w:rPr>
                <w:sz w:val="24"/>
                <w:szCs w:val="24"/>
              </w:rPr>
            </w:pPr>
            <w:r w:rsidRPr="009D53C9">
              <w:rPr>
                <w:sz w:val="24"/>
                <w:szCs w:val="24"/>
              </w:rPr>
              <w:t>metalowych i plastikowych.</w:t>
            </w:r>
          </w:p>
          <w:p w14:paraId="72AB501E" w14:textId="77777777" w:rsidR="00314EE6" w:rsidRPr="009D53C9" w:rsidRDefault="00314EE6" w:rsidP="00314EE6">
            <w:pPr>
              <w:rPr>
                <w:sz w:val="24"/>
                <w:szCs w:val="24"/>
              </w:rPr>
            </w:pPr>
            <w:r w:rsidRPr="009D53C9">
              <w:rPr>
                <w:sz w:val="24"/>
                <w:szCs w:val="24"/>
              </w:rPr>
              <w:t>- możliwość odzysku materiałów metalowych i plastikowych po zakończeniu eksploatacji.</w:t>
            </w:r>
          </w:p>
          <w:p w14:paraId="0A453383" w14:textId="06D5F388" w:rsidR="00F8171C" w:rsidRPr="009D53C9" w:rsidRDefault="00314EE6" w:rsidP="00F8171C">
            <w:pPr>
              <w:rPr>
                <w:sz w:val="24"/>
                <w:szCs w:val="24"/>
              </w:rPr>
            </w:pPr>
            <w:r w:rsidRPr="009D53C9">
              <w:rPr>
                <w:sz w:val="24"/>
                <w:szCs w:val="24"/>
              </w:rPr>
              <w:t>- są pozbawione ftalanów, ołowiu i rtęci.</w:t>
            </w:r>
          </w:p>
        </w:tc>
        <w:tc>
          <w:tcPr>
            <w:tcW w:w="3541" w:type="dxa"/>
            <w:vMerge/>
          </w:tcPr>
          <w:p w14:paraId="1BD5E669" w14:textId="77777777" w:rsidR="00C04435" w:rsidRPr="00A44390" w:rsidRDefault="00C04435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tr w:rsidR="00314EE6" w:rsidRPr="00A44390" w14:paraId="3A6991DE" w14:textId="77777777" w:rsidTr="00CF0ECD">
        <w:trPr>
          <w:trHeight w:val="1076"/>
        </w:trPr>
        <w:tc>
          <w:tcPr>
            <w:tcW w:w="600" w:type="dxa"/>
            <w:vAlign w:val="center"/>
          </w:tcPr>
          <w:p w14:paraId="5D3401DF" w14:textId="77777777" w:rsidR="00314EE6" w:rsidRPr="00A44390" w:rsidRDefault="00314EE6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0B4E5110" w14:textId="77777777" w:rsidR="00314EE6" w:rsidRPr="009D53C9" w:rsidRDefault="00314EE6" w:rsidP="00314EE6">
            <w:pPr>
              <w:rPr>
                <w:sz w:val="24"/>
                <w:szCs w:val="24"/>
              </w:rPr>
            </w:pPr>
            <w:r w:rsidRPr="009D53C9">
              <w:rPr>
                <w:sz w:val="24"/>
                <w:szCs w:val="24"/>
              </w:rPr>
              <w:t>Dostawa urządzeń i wyposażenia zostanie</w:t>
            </w:r>
          </w:p>
          <w:p w14:paraId="568886A9" w14:textId="77777777" w:rsidR="00314EE6" w:rsidRPr="009D53C9" w:rsidRDefault="00314EE6" w:rsidP="00314EE6">
            <w:pPr>
              <w:rPr>
                <w:sz w:val="24"/>
                <w:szCs w:val="24"/>
              </w:rPr>
            </w:pPr>
            <w:r w:rsidRPr="009D53C9">
              <w:rPr>
                <w:sz w:val="24"/>
                <w:szCs w:val="24"/>
              </w:rPr>
              <w:t>zrealizowana przy użyciu niskoemisyjnych</w:t>
            </w:r>
          </w:p>
          <w:p w14:paraId="2F38A406" w14:textId="3335EBF5" w:rsidR="00314EE6" w:rsidRPr="009D53C9" w:rsidRDefault="00314EE6" w:rsidP="00314EE6">
            <w:pPr>
              <w:rPr>
                <w:sz w:val="24"/>
                <w:szCs w:val="24"/>
              </w:rPr>
            </w:pPr>
            <w:r w:rsidRPr="009D53C9">
              <w:rPr>
                <w:sz w:val="24"/>
                <w:szCs w:val="24"/>
              </w:rPr>
              <w:t>środków transportu.</w:t>
            </w:r>
          </w:p>
        </w:tc>
        <w:tc>
          <w:tcPr>
            <w:tcW w:w="3541" w:type="dxa"/>
          </w:tcPr>
          <w:p w14:paraId="2AF9561E" w14:textId="77777777" w:rsidR="00314EE6" w:rsidRPr="00A44390" w:rsidRDefault="00314EE6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tr w:rsidR="004D3C3F" w:rsidRPr="00A44390" w14:paraId="18073C26" w14:textId="77777777" w:rsidTr="00C5192A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5D86D0DB" w14:textId="2ADF4693" w:rsidR="004D3C3F" w:rsidRPr="000F1EEE" w:rsidRDefault="000F1EEE" w:rsidP="00FF33D1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ED7237">
              <w:rPr>
                <w:rStyle w:val="eop"/>
                <w:rFonts w:cstheme="minorHAnsi"/>
                <w:b/>
                <w:bCs/>
                <w:sz w:val="24"/>
                <w:szCs w:val="24"/>
              </w:rPr>
              <w:t>Monitor</w:t>
            </w:r>
            <w:r w:rsidR="00656BC3" w:rsidRPr="00ED7237">
              <w:rPr>
                <w:rStyle w:val="eop"/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="00656BC3" w:rsidRPr="00ED7237">
              <w:rPr>
                <w:rStyle w:val="eop"/>
                <w:rFonts w:cstheme="minorHAnsi"/>
                <w:b/>
                <w:sz w:val="24"/>
                <w:szCs w:val="24"/>
              </w:rPr>
              <w:t>–</w:t>
            </w:r>
            <w:r w:rsidR="00B03ECD" w:rsidRPr="00ED7237">
              <w:rPr>
                <w:rStyle w:val="eop"/>
                <w:rFonts w:cstheme="minorHAnsi"/>
                <w:b/>
                <w:sz w:val="24"/>
                <w:szCs w:val="24"/>
              </w:rPr>
              <w:t xml:space="preserve"> </w:t>
            </w:r>
            <w:r w:rsidR="00656BC3" w:rsidRPr="00ED7237">
              <w:rPr>
                <w:rStyle w:val="eop"/>
                <w:rFonts w:cstheme="minorHAnsi"/>
                <w:b/>
                <w:sz w:val="24"/>
                <w:szCs w:val="24"/>
              </w:rPr>
              <w:t>3 szt.</w:t>
            </w:r>
          </w:p>
        </w:tc>
      </w:tr>
      <w:tr w:rsidR="000A0B96" w:rsidRPr="00A44390" w14:paraId="05E8E7E4" w14:textId="77777777" w:rsidTr="000A0B96">
        <w:tc>
          <w:tcPr>
            <w:tcW w:w="600" w:type="dxa"/>
            <w:shd w:val="clear" w:color="auto" w:fill="FFFFFF" w:themeFill="background1"/>
            <w:vAlign w:val="center"/>
          </w:tcPr>
          <w:p w14:paraId="0AB9607D" w14:textId="0AA0435C" w:rsidR="000A0B96" w:rsidRPr="00A44390" w:rsidRDefault="000A0B96" w:rsidP="000A0B96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</w:tcPr>
          <w:p w14:paraId="04B74F0A" w14:textId="34B7A2B1" w:rsidR="000A0B96" w:rsidRPr="00A44390" w:rsidRDefault="000F1EEE" w:rsidP="000F1EEE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</w:t>
            </w:r>
            <w:r w:rsidRPr="000F1EEE">
              <w:rPr>
                <w:rFonts w:cstheme="minorHAnsi"/>
                <w:sz w:val="24"/>
                <w:szCs w:val="24"/>
              </w:rPr>
              <w:t>onitor o rozdzielczości min. 720 × 480 px, wyposażony w ekran dotykowy</w:t>
            </w:r>
          </w:p>
        </w:tc>
        <w:tc>
          <w:tcPr>
            <w:tcW w:w="3541" w:type="dxa"/>
          </w:tcPr>
          <w:p w14:paraId="075FEBE2" w14:textId="44132CEF" w:rsidR="000A0B96" w:rsidRPr="00A44390" w:rsidRDefault="000A0B96" w:rsidP="004B180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543AAA" w:rsidRPr="00A44390" w14:paraId="4098EB04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58DDDA93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52172200" w14:textId="0771F7AE" w:rsidR="00FF33D1" w:rsidRPr="00A44390" w:rsidRDefault="000F1EEE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</w:t>
            </w:r>
            <w:r w:rsidRPr="000F1EEE">
              <w:rPr>
                <w:rFonts w:cstheme="minorHAnsi"/>
                <w:sz w:val="24"/>
                <w:szCs w:val="24"/>
              </w:rPr>
              <w:t>ożliwość obrotu i regulacji nachylenia monitora (obrót min. do 270°, nachylenie do 110°),</w:t>
            </w:r>
          </w:p>
        </w:tc>
        <w:tc>
          <w:tcPr>
            <w:tcW w:w="3541" w:type="dxa"/>
            <w:shd w:val="clear" w:color="auto" w:fill="FFFFFF" w:themeFill="background1"/>
          </w:tcPr>
          <w:p w14:paraId="5C8049B7" w14:textId="27B007C3" w:rsidR="00526341" w:rsidRPr="00A44390" w:rsidRDefault="00526341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43AAA" w:rsidRPr="00A44390" w14:paraId="570EE896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5CEBFC9E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64471E53" w14:textId="7F90C1EF" w:rsidR="00543AAA" w:rsidRPr="00A44390" w:rsidRDefault="000F1EEE" w:rsidP="000A0B9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</w:t>
            </w:r>
            <w:r w:rsidRPr="000F1EEE">
              <w:rPr>
                <w:rFonts w:cstheme="minorHAnsi"/>
                <w:sz w:val="24"/>
                <w:szCs w:val="24"/>
              </w:rPr>
              <w:t>budowana pamięć (nie mniejsza niż 32 GB) umożliwiająca zapis zdjęć (min. 400 000) oraz nagrań wideo (min. 16 godzin),</w:t>
            </w:r>
          </w:p>
        </w:tc>
        <w:tc>
          <w:tcPr>
            <w:tcW w:w="3541" w:type="dxa"/>
            <w:shd w:val="clear" w:color="auto" w:fill="FFFFFF" w:themeFill="background1"/>
          </w:tcPr>
          <w:p w14:paraId="176349B2" w14:textId="77777777" w:rsidR="00543AAA" w:rsidRPr="00A44390" w:rsidRDefault="00543AAA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43AAA" w:rsidRPr="00A44390" w14:paraId="2EF94D4A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0FAD9227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10CC992B" w14:textId="3DDAF7FC" w:rsidR="00543AAA" w:rsidRPr="00A44390" w:rsidRDefault="000F1EEE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</w:t>
            </w:r>
            <w:r w:rsidRPr="000F1EEE">
              <w:rPr>
                <w:rFonts w:cstheme="minorHAnsi"/>
                <w:sz w:val="24"/>
                <w:szCs w:val="24"/>
              </w:rPr>
              <w:t>ezprzewodowa komunikacja (Wi-Fi) umożliwiająca transmisję obrazu i danych</w:t>
            </w:r>
          </w:p>
        </w:tc>
        <w:tc>
          <w:tcPr>
            <w:tcW w:w="3541" w:type="dxa"/>
            <w:shd w:val="clear" w:color="auto" w:fill="FFFFFF" w:themeFill="background1"/>
          </w:tcPr>
          <w:p w14:paraId="141CC68A" w14:textId="77777777" w:rsidR="00543AAA" w:rsidRPr="00A44390" w:rsidRDefault="00543AAA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43AAA" w:rsidRPr="00A44390" w14:paraId="6B7CE366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06F85972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008C1294" w14:textId="010B2B8A" w:rsidR="00543AAA" w:rsidRPr="00A44390" w:rsidRDefault="000F1EEE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</w:t>
            </w:r>
            <w:r w:rsidRPr="000F1EEE">
              <w:rPr>
                <w:rFonts w:cstheme="minorHAnsi"/>
                <w:sz w:val="24"/>
                <w:szCs w:val="24"/>
              </w:rPr>
              <w:t>zas pracy na baterii min. 3,5 godziny</w:t>
            </w:r>
          </w:p>
        </w:tc>
        <w:tc>
          <w:tcPr>
            <w:tcW w:w="3541" w:type="dxa"/>
            <w:shd w:val="clear" w:color="auto" w:fill="FFFFFF" w:themeFill="background1"/>
          </w:tcPr>
          <w:p w14:paraId="18B17908" w14:textId="0863AC00" w:rsidR="00543AAA" w:rsidRPr="00A44390" w:rsidRDefault="00543AAA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E20AB4" w:rsidRPr="00A44390" w14:paraId="1F1DE39C" w14:textId="77777777" w:rsidTr="00077558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78D50496" w14:textId="19CFD8AC" w:rsidR="00E20AB4" w:rsidRPr="00A44390" w:rsidRDefault="000F1EEE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Rękojeści – 3 szt.</w:t>
            </w:r>
          </w:p>
        </w:tc>
      </w:tr>
      <w:tr w:rsidR="000A0B96" w:rsidRPr="00A44390" w14:paraId="3CB42003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205A1CA7" w14:textId="77777777" w:rsidR="000A0B96" w:rsidRPr="00A44390" w:rsidRDefault="000A0B96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3C09F31B" w14:textId="1416A003" w:rsidR="000A0B96" w:rsidRPr="00A44390" w:rsidRDefault="000F1EEE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</w:t>
            </w:r>
            <w:r w:rsidRPr="000F1EEE">
              <w:rPr>
                <w:rFonts w:cstheme="minorHAnsi"/>
                <w:sz w:val="24"/>
                <w:szCs w:val="24"/>
              </w:rPr>
              <w:t>ękojeści wielorazowe dla noworodków i dzieci (dla wagi w przedziale 2,7 – 13,2 kg) wyposażone w kamerę CMOS o rozdzielczości min. 1 Mpix</w:t>
            </w:r>
          </w:p>
        </w:tc>
        <w:tc>
          <w:tcPr>
            <w:tcW w:w="3541" w:type="dxa"/>
            <w:shd w:val="clear" w:color="auto" w:fill="FFFFFF" w:themeFill="background1"/>
          </w:tcPr>
          <w:p w14:paraId="64C034BD" w14:textId="17547982" w:rsidR="000A0B96" w:rsidRPr="00A44390" w:rsidRDefault="000A0B96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4D3C3F" w:rsidRPr="00A44390" w14:paraId="51156D79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31D8479F" w14:textId="77777777" w:rsidR="004D3C3F" w:rsidRPr="00A44390" w:rsidRDefault="004D3C3F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514074B4" w14:textId="7FBABF50" w:rsidR="004D3C3F" w:rsidRPr="00A44390" w:rsidRDefault="000F1EEE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Ź</w:t>
            </w:r>
            <w:r w:rsidRPr="000F1EEE">
              <w:rPr>
                <w:rFonts w:cstheme="minorHAnsi"/>
                <w:sz w:val="24"/>
                <w:szCs w:val="24"/>
              </w:rPr>
              <w:t>ródło światła LED o wysokiej intensywności (min. 150 lux</w:t>
            </w:r>
            <w:r>
              <w:rPr>
                <w:rFonts w:cstheme="minorHAnsi"/>
                <w:sz w:val="24"/>
                <w:szCs w:val="24"/>
              </w:rPr>
              <w:t>)</w:t>
            </w:r>
          </w:p>
        </w:tc>
        <w:tc>
          <w:tcPr>
            <w:tcW w:w="3541" w:type="dxa"/>
            <w:shd w:val="clear" w:color="auto" w:fill="FFFFFF" w:themeFill="background1"/>
          </w:tcPr>
          <w:p w14:paraId="30CA0458" w14:textId="77777777" w:rsidR="004D3C3F" w:rsidRPr="00A44390" w:rsidRDefault="004D3C3F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4D3C3F" w:rsidRPr="00A44390" w14:paraId="45AD1F26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5CE6E740" w14:textId="77777777" w:rsidR="004D3C3F" w:rsidRPr="00A44390" w:rsidRDefault="004D3C3F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2142780A" w14:textId="593F5F40" w:rsidR="004D3C3F" w:rsidRPr="00B80385" w:rsidRDefault="000F1EEE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  <w:highlight w:val="yellow"/>
              </w:rPr>
            </w:pPr>
            <w:r>
              <w:rPr>
                <w:rFonts w:cstheme="minorHAnsi"/>
                <w:sz w:val="24"/>
                <w:szCs w:val="24"/>
              </w:rPr>
              <w:t>T</w:t>
            </w:r>
            <w:r w:rsidRPr="000F1EEE">
              <w:rPr>
                <w:rFonts w:cstheme="minorHAnsi"/>
                <w:sz w:val="24"/>
                <w:szCs w:val="24"/>
              </w:rPr>
              <w:t>emperatura barwowa światła w zakresie 5500–6500 K</w:t>
            </w:r>
          </w:p>
        </w:tc>
        <w:tc>
          <w:tcPr>
            <w:tcW w:w="3541" w:type="dxa"/>
            <w:shd w:val="clear" w:color="auto" w:fill="FFFFFF" w:themeFill="background1"/>
          </w:tcPr>
          <w:p w14:paraId="0E03DFCB" w14:textId="013DB093" w:rsidR="004D3C3F" w:rsidRPr="00A44390" w:rsidRDefault="00B80385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F1EEE" w:rsidRPr="00A44390" w14:paraId="55B2206E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10DC6336" w14:textId="77777777" w:rsidR="000F1EEE" w:rsidRPr="00A44390" w:rsidRDefault="000F1EEE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71D6BABF" w14:textId="30D0FADA" w:rsidR="000F1EEE" w:rsidRPr="00B80385" w:rsidRDefault="000F1EEE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  <w:highlight w:val="yellow"/>
              </w:rPr>
            </w:pPr>
            <w:r>
              <w:rPr>
                <w:rFonts w:cstheme="minorHAnsi"/>
                <w:sz w:val="24"/>
                <w:szCs w:val="24"/>
              </w:rPr>
              <w:t>K</w:t>
            </w:r>
            <w:r w:rsidRPr="000F1EEE">
              <w:rPr>
                <w:rFonts w:cstheme="minorHAnsi"/>
                <w:sz w:val="24"/>
                <w:szCs w:val="24"/>
              </w:rPr>
              <w:t>ąt widzenia min. 60°,</w:t>
            </w:r>
          </w:p>
        </w:tc>
        <w:tc>
          <w:tcPr>
            <w:tcW w:w="3541" w:type="dxa"/>
            <w:shd w:val="clear" w:color="auto" w:fill="FFFFFF" w:themeFill="background1"/>
          </w:tcPr>
          <w:p w14:paraId="55C73110" w14:textId="77777777" w:rsidR="000F1EEE" w:rsidRDefault="000F1EEE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0F1EEE" w:rsidRPr="00A44390" w14:paraId="77AD78ED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12F87853" w14:textId="77777777" w:rsidR="000F1EEE" w:rsidRPr="00A44390" w:rsidRDefault="000F1EEE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612CC418" w14:textId="0EA1D4C0" w:rsidR="000F1EEE" w:rsidRPr="00B80385" w:rsidRDefault="000F1EEE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  <w:highlight w:val="yellow"/>
              </w:rPr>
            </w:pPr>
            <w:r>
              <w:rPr>
                <w:rFonts w:cstheme="minorHAnsi"/>
                <w:sz w:val="24"/>
                <w:szCs w:val="24"/>
              </w:rPr>
              <w:t>G</w:t>
            </w:r>
            <w:r w:rsidRPr="000F1EEE">
              <w:rPr>
                <w:rFonts w:cstheme="minorHAnsi"/>
                <w:sz w:val="24"/>
                <w:szCs w:val="24"/>
              </w:rPr>
              <w:t>łębia ostrości w zakresie umożliwiającym dokładną wizualizację struktur anatomicznych</w:t>
            </w:r>
          </w:p>
        </w:tc>
        <w:tc>
          <w:tcPr>
            <w:tcW w:w="3541" w:type="dxa"/>
            <w:shd w:val="clear" w:color="auto" w:fill="FFFFFF" w:themeFill="background1"/>
          </w:tcPr>
          <w:p w14:paraId="0D6BB28D" w14:textId="77777777" w:rsidR="000F1EEE" w:rsidRDefault="000F1EEE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0F1EEE" w:rsidRPr="00A44390" w14:paraId="4E1D13CE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2005ED74" w14:textId="77777777" w:rsidR="000F1EEE" w:rsidRPr="00A44390" w:rsidRDefault="000F1EEE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1E734EEA" w14:textId="17FA56EA" w:rsidR="000F1EEE" w:rsidRPr="00B80385" w:rsidRDefault="000F1EEE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  <w:highlight w:val="yellow"/>
              </w:rPr>
            </w:pPr>
            <w:r>
              <w:rPr>
                <w:rFonts w:cstheme="minorHAnsi"/>
                <w:sz w:val="24"/>
                <w:szCs w:val="24"/>
              </w:rPr>
              <w:t>P</w:t>
            </w:r>
            <w:r w:rsidRPr="000F1EEE">
              <w:rPr>
                <w:rFonts w:cstheme="minorHAnsi"/>
                <w:sz w:val="24"/>
                <w:szCs w:val="24"/>
              </w:rPr>
              <w:t>ełna kompatybilność wszystkich elementów zestawu</w:t>
            </w:r>
          </w:p>
        </w:tc>
        <w:tc>
          <w:tcPr>
            <w:tcW w:w="3541" w:type="dxa"/>
            <w:shd w:val="clear" w:color="auto" w:fill="FFFFFF" w:themeFill="background1"/>
          </w:tcPr>
          <w:p w14:paraId="48A71D55" w14:textId="77777777" w:rsidR="000F1EEE" w:rsidRDefault="000F1EEE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077558" w:rsidRPr="00A44390" w14:paraId="6C1FDB32" w14:textId="77777777" w:rsidTr="00077558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12268DF0" w14:textId="09D6CAC9" w:rsidR="00077558" w:rsidRPr="00A44390" w:rsidRDefault="000F1EEE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Rękojeści – 3 szt.</w:t>
            </w:r>
          </w:p>
        </w:tc>
      </w:tr>
      <w:tr w:rsidR="00077558" w:rsidRPr="00A44390" w14:paraId="454FFEB0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767DEBAE" w14:textId="77777777" w:rsidR="00077558" w:rsidRPr="00A44390" w:rsidRDefault="00077558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57C75929" w14:textId="757ACBDE" w:rsidR="00077558" w:rsidRPr="00B80385" w:rsidRDefault="000F1EEE" w:rsidP="00077558">
            <w:pPr>
              <w:spacing w:before="120" w:after="120" w:line="24" w:lineRule="atLeast"/>
              <w:rPr>
                <w:rFonts w:cstheme="minorHAnsi"/>
                <w:sz w:val="24"/>
                <w:szCs w:val="24"/>
                <w:highlight w:val="yellow"/>
              </w:rPr>
            </w:pPr>
            <w:r>
              <w:rPr>
                <w:rFonts w:cstheme="minorHAnsi"/>
                <w:sz w:val="24"/>
                <w:szCs w:val="24"/>
              </w:rPr>
              <w:t>R</w:t>
            </w:r>
            <w:r w:rsidRPr="000F1EEE">
              <w:rPr>
                <w:rFonts w:cstheme="minorHAnsi"/>
                <w:sz w:val="24"/>
                <w:szCs w:val="24"/>
              </w:rPr>
              <w:t>ękojeści wielorazowe dla dzieci i dorosłych (dla wagi powyżej 13,2kg) wyposażone w kamerę CMOS o rozdzielczości min. 1 Mpix</w:t>
            </w:r>
          </w:p>
        </w:tc>
        <w:tc>
          <w:tcPr>
            <w:tcW w:w="3541" w:type="dxa"/>
            <w:shd w:val="clear" w:color="auto" w:fill="FFFFFF" w:themeFill="background1"/>
          </w:tcPr>
          <w:p w14:paraId="15B469EA" w14:textId="079EA733" w:rsidR="00077558" w:rsidRPr="00B80385" w:rsidRDefault="00077558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077558" w:rsidRPr="00A44390" w14:paraId="46DFC1D1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3ED0E65C" w14:textId="77777777" w:rsidR="00077558" w:rsidRPr="00A44390" w:rsidRDefault="00077558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6F222352" w14:textId="277A4E9C" w:rsidR="00077558" w:rsidRPr="00AC5FC6" w:rsidRDefault="000F1EEE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Ź</w:t>
            </w:r>
            <w:r w:rsidRPr="000F1EEE">
              <w:rPr>
                <w:rFonts w:cstheme="minorHAnsi"/>
                <w:sz w:val="24"/>
                <w:szCs w:val="24"/>
              </w:rPr>
              <w:t>ródło światła LED o wysokiej intensywności (min. 150 lux),</w:t>
            </w:r>
          </w:p>
        </w:tc>
        <w:tc>
          <w:tcPr>
            <w:tcW w:w="3541" w:type="dxa"/>
            <w:shd w:val="clear" w:color="auto" w:fill="FFFFFF" w:themeFill="background1"/>
          </w:tcPr>
          <w:p w14:paraId="0BB20112" w14:textId="77777777" w:rsidR="00077558" w:rsidRPr="00A44390" w:rsidRDefault="00077558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077558" w:rsidRPr="00A44390" w14:paraId="5E544723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29B26476" w14:textId="77777777" w:rsidR="00077558" w:rsidRPr="00A44390" w:rsidRDefault="00077558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3BC4D510" w14:textId="1791D451" w:rsidR="00077558" w:rsidRPr="00077558" w:rsidRDefault="000F1EEE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</w:t>
            </w:r>
            <w:r w:rsidRPr="000F1EEE">
              <w:rPr>
                <w:rFonts w:cstheme="minorHAnsi"/>
                <w:sz w:val="24"/>
                <w:szCs w:val="24"/>
              </w:rPr>
              <w:t>emperatura barwowa światła w zakresie 5500–6500 K,</w:t>
            </w:r>
          </w:p>
        </w:tc>
        <w:tc>
          <w:tcPr>
            <w:tcW w:w="3541" w:type="dxa"/>
            <w:shd w:val="clear" w:color="auto" w:fill="FFFFFF" w:themeFill="background1"/>
          </w:tcPr>
          <w:p w14:paraId="092EAA9F" w14:textId="77777777" w:rsidR="00077558" w:rsidRPr="00A44390" w:rsidRDefault="00077558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0F1EEE" w:rsidRPr="00A44390" w14:paraId="14A83BCD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015A8A10" w14:textId="77777777" w:rsidR="000F1EEE" w:rsidRPr="00A44390" w:rsidRDefault="000F1EEE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096F48C7" w14:textId="3659CCB2" w:rsidR="000F1EEE" w:rsidRPr="000F1EEE" w:rsidRDefault="000F1EEE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</w:t>
            </w:r>
            <w:r w:rsidRPr="000F1EEE">
              <w:rPr>
                <w:rFonts w:cstheme="minorHAnsi"/>
                <w:sz w:val="24"/>
                <w:szCs w:val="24"/>
              </w:rPr>
              <w:t>ąt widzenia min. 60°,</w:t>
            </w:r>
          </w:p>
        </w:tc>
        <w:tc>
          <w:tcPr>
            <w:tcW w:w="3541" w:type="dxa"/>
            <w:shd w:val="clear" w:color="auto" w:fill="FFFFFF" w:themeFill="background1"/>
          </w:tcPr>
          <w:p w14:paraId="0D47C048" w14:textId="77777777" w:rsidR="000F1EEE" w:rsidRPr="00A44390" w:rsidRDefault="000F1EEE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0F1EEE" w:rsidRPr="00A44390" w14:paraId="6067C005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36C44DDE" w14:textId="77777777" w:rsidR="000F1EEE" w:rsidRPr="00A44390" w:rsidRDefault="000F1EEE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23EC1C49" w14:textId="6FACDCAC" w:rsidR="000F1EEE" w:rsidRPr="000F1EEE" w:rsidRDefault="000F1EEE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G</w:t>
            </w:r>
            <w:r w:rsidRPr="000F1EEE">
              <w:rPr>
                <w:rFonts w:cstheme="minorHAnsi"/>
                <w:sz w:val="24"/>
                <w:szCs w:val="24"/>
              </w:rPr>
              <w:t>łębia ostrości w zakresie umożliwiającym dokładną wizualizację struktur anatomicznych,</w:t>
            </w:r>
          </w:p>
        </w:tc>
        <w:tc>
          <w:tcPr>
            <w:tcW w:w="3541" w:type="dxa"/>
            <w:shd w:val="clear" w:color="auto" w:fill="FFFFFF" w:themeFill="background1"/>
          </w:tcPr>
          <w:p w14:paraId="3405DFCE" w14:textId="77777777" w:rsidR="000F1EEE" w:rsidRPr="00A44390" w:rsidRDefault="000F1EEE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0F1EEE" w:rsidRPr="00A44390" w14:paraId="0AD3D132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41563161" w14:textId="77777777" w:rsidR="000F1EEE" w:rsidRPr="00A44390" w:rsidRDefault="000F1EEE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22B124D7" w14:textId="75896D6F" w:rsidR="000F1EEE" w:rsidRPr="000F1EEE" w:rsidRDefault="000F1EEE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</w:t>
            </w:r>
            <w:r w:rsidRPr="000F1EEE">
              <w:rPr>
                <w:rFonts w:cstheme="minorHAnsi"/>
                <w:sz w:val="24"/>
                <w:szCs w:val="24"/>
              </w:rPr>
              <w:t>ełna kompatybilność wszystkich elementów zestawu</w:t>
            </w:r>
          </w:p>
        </w:tc>
        <w:tc>
          <w:tcPr>
            <w:tcW w:w="3541" w:type="dxa"/>
            <w:shd w:val="clear" w:color="auto" w:fill="FFFFFF" w:themeFill="background1"/>
          </w:tcPr>
          <w:p w14:paraId="00DF1FCE" w14:textId="77777777" w:rsidR="000F1EEE" w:rsidRPr="00A44390" w:rsidRDefault="000F1EEE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0F1EEE" w:rsidRPr="00A44390" w14:paraId="07F389DF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708582AC" w14:textId="77777777" w:rsidR="000F1EEE" w:rsidRPr="00A44390" w:rsidRDefault="000F1EEE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4CF2F932" w14:textId="67E91FEE" w:rsidR="000F1EEE" w:rsidRPr="000F1EEE" w:rsidRDefault="000F1EEE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</w:t>
            </w:r>
            <w:r w:rsidRPr="000F1EEE">
              <w:rPr>
                <w:rFonts w:cstheme="minorHAnsi"/>
                <w:sz w:val="24"/>
                <w:szCs w:val="24"/>
              </w:rPr>
              <w:t>ożliwość łatwego montażu i demontażu komponentów</w:t>
            </w:r>
          </w:p>
        </w:tc>
        <w:tc>
          <w:tcPr>
            <w:tcW w:w="3541" w:type="dxa"/>
            <w:shd w:val="clear" w:color="auto" w:fill="FFFFFF" w:themeFill="background1"/>
          </w:tcPr>
          <w:p w14:paraId="204EBE9E" w14:textId="77777777" w:rsidR="000F1EEE" w:rsidRPr="00A44390" w:rsidRDefault="000F1EEE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0F1EEE" w:rsidRPr="00A44390" w14:paraId="7BA9EF2F" w14:textId="77777777" w:rsidTr="000F1EEE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66C3ABFD" w14:textId="6BDEE6FC" w:rsidR="000F1EEE" w:rsidRPr="00A44390" w:rsidRDefault="000F1EEE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Jednorazowe i przeźroczyste nakładki z łyżką dedykowaną do zestawu</w:t>
            </w:r>
          </w:p>
        </w:tc>
      </w:tr>
      <w:tr w:rsidR="000F1EEE" w:rsidRPr="00A44390" w14:paraId="4DD1A750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390B43D8" w14:textId="77777777" w:rsidR="000F1EEE" w:rsidRPr="00A44390" w:rsidRDefault="000F1EEE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0036765C" w14:textId="5C837DF7" w:rsidR="000F1EEE" w:rsidRDefault="009D53C9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53C9">
              <w:rPr>
                <w:rFonts w:cstheme="minorHAnsi"/>
                <w:sz w:val="24"/>
                <w:szCs w:val="24"/>
              </w:rPr>
              <w:t>Dla dorosłych i otyłych – 60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9D53C9">
              <w:rPr>
                <w:rFonts w:cstheme="minorHAnsi"/>
                <w:sz w:val="24"/>
                <w:szCs w:val="24"/>
              </w:rPr>
              <w:t>szt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3541" w:type="dxa"/>
            <w:shd w:val="clear" w:color="auto" w:fill="FFFFFF" w:themeFill="background1"/>
          </w:tcPr>
          <w:p w14:paraId="44676670" w14:textId="77777777" w:rsidR="000F1EEE" w:rsidRPr="00A44390" w:rsidRDefault="000F1EEE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0F1EEE" w:rsidRPr="00A44390" w14:paraId="6CDD69D7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4B74F56F" w14:textId="77777777" w:rsidR="000F1EEE" w:rsidRPr="00A44390" w:rsidRDefault="000F1EEE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60F86EC6" w14:textId="214483DD" w:rsidR="000F1EEE" w:rsidRDefault="009D53C9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53C9">
              <w:rPr>
                <w:rFonts w:cstheme="minorHAnsi"/>
                <w:sz w:val="24"/>
                <w:szCs w:val="24"/>
              </w:rPr>
              <w:t>Dla dzieci i dorosłych od 6 lat i  powyżej 23,6 kg masy ciała –  60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9D53C9">
              <w:rPr>
                <w:rFonts w:cstheme="minorHAnsi"/>
                <w:sz w:val="24"/>
                <w:szCs w:val="24"/>
              </w:rPr>
              <w:t>szt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3541" w:type="dxa"/>
            <w:shd w:val="clear" w:color="auto" w:fill="FFFFFF" w:themeFill="background1"/>
          </w:tcPr>
          <w:p w14:paraId="35BE9EC3" w14:textId="77777777" w:rsidR="000F1EEE" w:rsidRPr="00A44390" w:rsidRDefault="000F1EEE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0F1EEE" w:rsidRPr="00A44390" w14:paraId="4EB1DA5F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716DC48B" w14:textId="77777777" w:rsidR="000F1EEE" w:rsidRPr="00A44390" w:rsidRDefault="000F1EEE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1B19F991" w14:textId="1D549F5C" w:rsidR="000F1EEE" w:rsidRDefault="009D53C9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53C9">
              <w:rPr>
                <w:rFonts w:cstheme="minorHAnsi"/>
                <w:sz w:val="24"/>
                <w:szCs w:val="24"/>
              </w:rPr>
              <w:t>Dla dzieci w wieku od 2 do 6 lat o wadze 13,2-23,6 kg masy ciała –  60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9D53C9">
              <w:rPr>
                <w:rFonts w:cstheme="minorHAnsi"/>
                <w:sz w:val="24"/>
                <w:szCs w:val="24"/>
              </w:rPr>
              <w:t>szt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3541" w:type="dxa"/>
            <w:shd w:val="clear" w:color="auto" w:fill="FFFFFF" w:themeFill="background1"/>
          </w:tcPr>
          <w:p w14:paraId="4E87E6E6" w14:textId="77777777" w:rsidR="000F1EEE" w:rsidRPr="00A44390" w:rsidRDefault="000F1EEE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0F1EEE" w:rsidRPr="00A44390" w14:paraId="1A2B9B57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52022ABA" w14:textId="77777777" w:rsidR="000F1EEE" w:rsidRPr="00A44390" w:rsidRDefault="000F1EEE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382E0A79" w14:textId="52725F97" w:rsidR="000F1EEE" w:rsidRDefault="009D53C9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53C9">
              <w:rPr>
                <w:rFonts w:cstheme="minorHAnsi"/>
                <w:sz w:val="24"/>
                <w:szCs w:val="24"/>
              </w:rPr>
              <w:t>Dla dzieci do 2 lat i masie ciała 3,4-13,2 kg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9D53C9">
              <w:rPr>
                <w:rFonts w:cstheme="minorHAnsi"/>
                <w:sz w:val="24"/>
                <w:szCs w:val="24"/>
              </w:rPr>
              <w:t>– 60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9D53C9">
              <w:rPr>
                <w:rFonts w:cstheme="minorHAnsi"/>
                <w:sz w:val="24"/>
                <w:szCs w:val="24"/>
              </w:rPr>
              <w:t>szt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3541" w:type="dxa"/>
            <w:shd w:val="clear" w:color="auto" w:fill="FFFFFF" w:themeFill="background1"/>
          </w:tcPr>
          <w:p w14:paraId="595482D2" w14:textId="77777777" w:rsidR="000F1EEE" w:rsidRPr="00A44390" w:rsidRDefault="000F1EEE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0F1EEE" w:rsidRPr="00A44390" w14:paraId="39BDD48D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748D54B3" w14:textId="77777777" w:rsidR="000F1EEE" w:rsidRPr="00A44390" w:rsidRDefault="000F1EEE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6CF74339" w14:textId="08D48652" w:rsidR="000F1EEE" w:rsidRDefault="009D53C9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53C9">
              <w:rPr>
                <w:rFonts w:cstheme="minorHAnsi"/>
                <w:sz w:val="24"/>
                <w:szCs w:val="24"/>
              </w:rPr>
              <w:t>Dla noworodków i masie ciała 2,7 -3,8 kg –  60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9D53C9">
              <w:rPr>
                <w:rFonts w:cstheme="minorHAnsi"/>
                <w:sz w:val="24"/>
                <w:szCs w:val="24"/>
              </w:rPr>
              <w:t>szt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3541" w:type="dxa"/>
            <w:shd w:val="clear" w:color="auto" w:fill="FFFFFF" w:themeFill="background1"/>
          </w:tcPr>
          <w:p w14:paraId="64DAD22C" w14:textId="77777777" w:rsidR="000F1EEE" w:rsidRPr="00A44390" w:rsidRDefault="000F1EEE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E4EA9" w:rsidRPr="00A44390" w14:paraId="70F5B31E" w14:textId="77777777" w:rsidTr="002E4EA9">
        <w:tc>
          <w:tcPr>
            <w:tcW w:w="9069" w:type="dxa"/>
            <w:gridSpan w:val="3"/>
            <w:shd w:val="clear" w:color="auto" w:fill="D9D9D9" w:themeFill="background1" w:themeFillShade="D9"/>
            <w:vAlign w:val="center"/>
          </w:tcPr>
          <w:p w14:paraId="46D192B3" w14:textId="58D9E9F1" w:rsidR="002E4EA9" w:rsidRPr="00A44390" w:rsidRDefault="002E4EA9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lastRenderedPageBreak/>
              <w:t>Dodatkowe akcesoria</w:t>
            </w:r>
          </w:p>
        </w:tc>
      </w:tr>
      <w:tr w:rsidR="002E4EA9" w:rsidRPr="00A44390" w14:paraId="33BD535A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04D7DB7F" w14:textId="77777777" w:rsidR="002E4EA9" w:rsidRPr="00A44390" w:rsidRDefault="002E4EA9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680C3747" w14:textId="55B4FBB9" w:rsidR="002E4EA9" w:rsidRPr="009D53C9" w:rsidRDefault="002E4EA9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Walizka do przechowywania zaoferowanego wideolaryngoskopu – 3 szt.</w:t>
            </w:r>
          </w:p>
        </w:tc>
        <w:tc>
          <w:tcPr>
            <w:tcW w:w="3541" w:type="dxa"/>
            <w:shd w:val="clear" w:color="auto" w:fill="FFFFFF" w:themeFill="background1"/>
          </w:tcPr>
          <w:p w14:paraId="37B19C13" w14:textId="77777777" w:rsidR="002E4EA9" w:rsidRPr="00A44390" w:rsidRDefault="002E4EA9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2E1D7ADD" w14:textId="77777777" w:rsidR="009F156E" w:rsidRDefault="009F156E" w:rsidP="00314EE6">
      <w:pPr>
        <w:spacing w:before="120" w:after="120" w:line="288" w:lineRule="auto"/>
        <w:ind w:right="45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43C595ED" w14:textId="6C810EB1" w:rsidR="00314EE6" w:rsidRPr="00F71278" w:rsidRDefault="00314EE6" w:rsidP="00314EE6">
      <w:pPr>
        <w:spacing w:before="120" w:after="120" w:line="288" w:lineRule="auto"/>
        <w:ind w:right="45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0333C1">
        <w:rPr>
          <w:rFonts w:ascii="Calibri" w:eastAsia="Times New Roman" w:hAnsi="Calibri" w:cs="Calibri"/>
          <w:sz w:val="24"/>
          <w:szCs w:val="24"/>
          <w:lang w:eastAsia="pl-PL"/>
        </w:rPr>
        <w:t xml:space="preserve">W </w:t>
      </w:r>
      <w:r w:rsidRPr="00F71278">
        <w:rPr>
          <w:rFonts w:ascii="Calibri" w:eastAsia="Times New Roman" w:hAnsi="Calibri" w:cs="Calibri"/>
          <w:sz w:val="24"/>
          <w:szCs w:val="24"/>
          <w:lang w:eastAsia="pl-PL"/>
        </w:rPr>
        <w:t>związku z realizacją przedmiotowego zamówienia zostały uwzględnione w opisie przedmiotu zamówienia wymogi dostępności dla osób ze szczególnymi potrzebami zgodnie z zasadami wynikającymi z postanowień ustawy z dnia 19 lipca 2019 r. o zapewnieniu dostępności osobom ze szczególnymi potrzebami.</w:t>
      </w:r>
    </w:p>
    <w:p w14:paraId="72F0FFB7" w14:textId="77777777" w:rsidR="00314EE6" w:rsidRPr="00F71278" w:rsidRDefault="00314EE6" w:rsidP="00314EE6">
      <w:pPr>
        <w:spacing w:before="120" w:after="120" w:line="288" w:lineRule="auto"/>
        <w:ind w:right="45"/>
        <w:textAlignment w:val="baseline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F71278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Wymogi dostępności dla osób ze szczególnymi potrzebami zostały uwzględnione w następującym zakresie:</w:t>
      </w:r>
    </w:p>
    <w:p w14:paraId="0662B344" w14:textId="77777777" w:rsidR="009D53C9" w:rsidRPr="00F71278" w:rsidRDefault="009D53C9" w:rsidP="009D53C9">
      <w:pPr>
        <w:numPr>
          <w:ilvl w:val="0"/>
          <w:numId w:val="48"/>
        </w:numPr>
        <w:spacing w:line="278" w:lineRule="auto"/>
        <w:rPr>
          <w:sz w:val="24"/>
          <w:szCs w:val="24"/>
        </w:rPr>
      </w:pPr>
      <w:r w:rsidRPr="00F71278">
        <w:rPr>
          <w:sz w:val="24"/>
          <w:szCs w:val="24"/>
        </w:rPr>
        <w:t>intuicyjny interfejs użytkownika oraz obsługa dotykowa,</w:t>
      </w:r>
    </w:p>
    <w:p w14:paraId="1383F599" w14:textId="77777777" w:rsidR="009D53C9" w:rsidRPr="00F71278" w:rsidRDefault="009D53C9" w:rsidP="009D53C9">
      <w:pPr>
        <w:numPr>
          <w:ilvl w:val="0"/>
          <w:numId w:val="48"/>
        </w:numPr>
        <w:spacing w:line="278" w:lineRule="auto"/>
        <w:rPr>
          <w:sz w:val="24"/>
          <w:szCs w:val="24"/>
        </w:rPr>
      </w:pPr>
      <w:r w:rsidRPr="00F71278">
        <w:rPr>
          <w:sz w:val="24"/>
          <w:szCs w:val="24"/>
        </w:rPr>
        <w:t>czytelny obraz i możliwość jego powiększenia, co wspiera osoby z ograniczeniami wzroku,</w:t>
      </w:r>
    </w:p>
    <w:p w14:paraId="4871BA66" w14:textId="77777777" w:rsidR="009D53C9" w:rsidRPr="00F71278" w:rsidRDefault="009D53C9" w:rsidP="009D53C9">
      <w:pPr>
        <w:numPr>
          <w:ilvl w:val="0"/>
          <w:numId w:val="48"/>
        </w:numPr>
        <w:spacing w:line="278" w:lineRule="auto"/>
        <w:rPr>
          <w:sz w:val="24"/>
          <w:szCs w:val="24"/>
        </w:rPr>
      </w:pPr>
      <w:r w:rsidRPr="00F71278">
        <w:rPr>
          <w:sz w:val="24"/>
          <w:szCs w:val="24"/>
        </w:rPr>
        <w:t>wizualizacja procedur na ekranie ułatwiająca naukę osobom o różnych stylach przyswajania wiedzy,</w:t>
      </w:r>
    </w:p>
    <w:p w14:paraId="4E08C51D" w14:textId="77777777" w:rsidR="009D53C9" w:rsidRPr="00F71278" w:rsidRDefault="009D53C9" w:rsidP="009D53C9">
      <w:pPr>
        <w:numPr>
          <w:ilvl w:val="0"/>
          <w:numId w:val="48"/>
        </w:numPr>
        <w:spacing w:line="278" w:lineRule="auto"/>
        <w:rPr>
          <w:sz w:val="24"/>
          <w:szCs w:val="24"/>
        </w:rPr>
      </w:pPr>
      <w:r w:rsidRPr="00F71278">
        <w:rPr>
          <w:sz w:val="24"/>
          <w:szCs w:val="24"/>
        </w:rPr>
        <w:t>ergonomiczna konstrukcja rękojeści ułatwiająca obsługę osobom z ograniczeniami manualnymi,</w:t>
      </w:r>
    </w:p>
    <w:p w14:paraId="417EDAD4" w14:textId="77777777" w:rsidR="009D53C9" w:rsidRPr="00F71278" w:rsidRDefault="009D53C9" w:rsidP="009D53C9">
      <w:pPr>
        <w:numPr>
          <w:ilvl w:val="0"/>
          <w:numId w:val="48"/>
        </w:numPr>
        <w:spacing w:line="278" w:lineRule="auto"/>
        <w:rPr>
          <w:sz w:val="24"/>
          <w:szCs w:val="24"/>
        </w:rPr>
      </w:pPr>
      <w:r w:rsidRPr="00F71278">
        <w:rPr>
          <w:sz w:val="24"/>
          <w:szCs w:val="24"/>
        </w:rPr>
        <w:t>możliwość prowadzenia zajęć w formie demonstracyjnej dla większej grupy studentów,</w:t>
      </w:r>
    </w:p>
    <w:p w14:paraId="3A9DC312" w14:textId="77777777" w:rsidR="009D53C9" w:rsidRPr="00F71278" w:rsidRDefault="009D53C9" w:rsidP="009D53C9">
      <w:pPr>
        <w:numPr>
          <w:ilvl w:val="0"/>
          <w:numId w:val="48"/>
        </w:numPr>
        <w:spacing w:line="278" w:lineRule="auto"/>
        <w:rPr>
          <w:sz w:val="24"/>
          <w:szCs w:val="24"/>
        </w:rPr>
      </w:pPr>
      <w:r w:rsidRPr="00F71278">
        <w:rPr>
          <w:sz w:val="24"/>
          <w:szCs w:val="24"/>
        </w:rPr>
        <w:t>wsparcie dydaktyki dostępnej poprzez możliwość nagrywania i odtwarzania materiałów szkoleniowych.</w:t>
      </w:r>
    </w:p>
    <w:p w14:paraId="51514B07" w14:textId="77777777" w:rsidR="009D53C9" w:rsidRPr="00F71278" w:rsidRDefault="009D53C9" w:rsidP="009D53C9">
      <w:pPr>
        <w:rPr>
          <w:sz w:val="24"/>
          <w:szCs w:val="24"/>
        </w:rPr>
      </w:pPr>
      <w:r w:rsidRPr="00F71278">
        <w:rPr>
          <w:sz w:val="24"/>
          <w:szCs w:val="24"/>
        </w:rPr>
        <w:t>Sprzęt umożliwia prowadzenie zajęć w sposób inkluzyjny, zapewniając równy dostęp do treści edukacyjnych.</w:t>
      </w:r>
    </w:p>
    <w:p w14:paraId="45C91127" w14:textId="77777777" w:rsidR="00314EE6" w:rsidRPr="00BB60DC" w:rsidRDefault="00314EE6" w:rsidP="00314EE6">
      <w:pPr>
        <w:spacing w:before="120" w:after="120" w:line="288" w:lineRule="auto"/>
        <w:ind w:right="45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3CF89BE" w14:textId="77777777" w:rsidR="00BB60DC" w:rsidRPr="00BB60DC" w:rsidRDefault="00BB60DC" w:rsidP="00BB60DC">
      <w:pPr>
        <w:tabs>
          <w:tab w:val="center" w:pos="7655"/>
        </w:tabs>
        <w:spacing w:before="120" w:after="120" w:line="24" w:lineRule="atLeast"/>
        <w:rPr>
          <w:rFonts w:ascii="Calibri" w:hAnsi="Calibri" w:cs="Calibri"/>
          <w:sz w:val="24"/>
          <w:szCs w:val="24"/>
        </w:rPr>
      </w:pPr>
      <w:r w:rsidRPr="00BB60DC">
        <w:rPr>
          <w:rFonts w:ascii="Calibri" w:hAnsi="Calibri" w:cs="Calibri"/>
          <w:sz w:val="24"/>
          <w:szCs w:val="24"/>
        </w:rPr>
        <w:tab/>
        <w:t>dokument należy podpisać kwalifikowanym podpisem</w:t>
      </w:r>
    </w:p>
    <w:p w14:paraId="1BE3FE64" w14:textId="77777777" w:rsidR="00BB60DC" w:rsidRPr="00BB60DC" w:rsidRDefault="00BB60DC" w:rsidP="00BB60DC">
      <w:pPr>
        <w:tabs>
          <w:tab w:val="center" w:pos="7655"/>
        </w:tabs>
        <w:spacing w:before="120" w:after="120" w:line="24" w:lineRule="atLeast"/>
        <w:rPr>
          <w:rFonts w:ascii="Calibri" w:hAnsi="Calibri" w:cs="Calibri"/>
          <w:sz w:val="24"/>
          <w:szCs w:val="24"/>
        </w:rPr>
      </w:pPr>
      <w:r w:rsidRPr="00BB60DC">
        <w:rPr>
          <w:rFonts w:ascii="Calibri" w:hAnsi="Calibri" w:cs="Calibri"/>
          <w:sz w:val="24"/>
          <w:szCs w:val="24"/>
        </w:rPr>
        <w:tab/>
        <w:t>elektronicznym lub podpisem osobistym lub podpisem</w:t>
      </w:r>
    </w:p>
    <w:p w14:paraId="14A2F6EE" w14:textId="77777777" w:rsidR="00BB60DC" w:rsidRPr="00BB60DC" w:rsidRDefault="00BB60DC" w:rsidP="00BB60DC">
      <w:pPr>
        <w:tabs>
          <w:tab w:val="center" w:pos="7655"/>
        </w:tabs>
        <w:spacing w:before="120" w:after="120" w:line="24" w:lineRule="atLeast"/>
        <w:rPr>
          <w:rFonts w:ascii="Calibri" w:hAnsi="Calibri" w:cs="Calibri"/>
          <w:sz w:val="24"/>
          <w:szCs w:val="24"/>
        </w:rPr>
      </w:pPr>
      <w:r w:rsidRPr="00BB60DC">
        <w:rPr>
          <w:rFonts w:ascii="Calibri" w:hAnsi="Calibri" w:cs="Calibri"/>
          <w:sz w:val="24"/>
          <w:szCs w:val="24"/>
        </w:rPr>
        <w:tab/>
        <w:t>zaufanym przez osobę lub osoby umocowane</w:t>
      </w:r>
    </w:p>
    <w:p w14:paraId="4AE7CF91" w14:textId="77777777" w:rsidR="00BB60DC" w:rsidRPr="00BB60DC" w:rsidRDefault="00BB60DC" w:rsidP="00BB60DC">
      <w:pPr>
        <w:tabs>
          <w:tab w:val="center" w:pos="7655"/>
        </w:tabs>
        <w:spacing w:before="120" w:after="120" w:line="24" w:lineRule="atLeast"/>
        <w:rPr>
          <w:rFonts w:ascii="Calibri" w:hAnsi="Calibri" w:cs="Calibri"/>
          <w:sz w:val="24"/>
          <w:szCs w:val="24"/>
        </w:rPr>
      </w:pPr>
      <w:r w:rsidRPr="00BB60DC">
        <w:rPr>
          <w:rFonts w:ascii="Calibri" w:hAnsi="Calibri" w:cs="Calibri"/>
          <w:sz w:val="24"/>
          <w:szCs w:val="24"/>
        </w:rPr>
        <w:tab/>
        <w:t>do złożenia podpisu w imieniu wykonawcy</w:t>
      </w:r>
    </w:p>
    <w:p w14:paraId="0F4D1F0B" w14:textId="685B5B6E" w:rsidR="00D31607" w:rsidRPr="001B10D1" w:rsidRDefault="00D31607" w:rsidP="00BB60DC">
      <w:pPr>
        <w:tabs>
          <w:tab w:val="center" w:pos="7655"/>
        </w:tabs>
        <w:spacing w:before="120" w:after="120" w:line="288" w:lineRule="auto"/>
        <w:ind w:left="3686"/>
        <w:jc w:val="center"/>
        <w:rPr>
          <w:rFonts w:ascii="Calibri" w:eastAsia="Calibri" w:hAnsi="Calibri" w:cs="Calibri"/>
          <w:sz w:val="24"/>
        </w:rPr>
      </w:pPr>
    </w:p>
    <w:sectPr w:rsidR="00D31607" w:rsidRPr="001B10D1" w:rsidSect="00BF6EF0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2CC93" w14:textId="77777777" w:rsidR="002B39BF" w:rsidRDefault="002B39BF" w:rsidP="00D31607">
      <w:pPr>
        <w:spacing w:after="0" w:line="240" w:lineRule="auto"/>
      </w:pPr>
      <w:r>
        <w:separator/>
      </w:r>
    </w:p>
  </w:endnote>
  <w:endnote w:type="continuationSeparator" w:id="0">
    <w:p w14:paraId="683B88DF" w14:textId="77777777" w:rsidR="002B39BF" w:rsidRDefault="002B39BF" w:rsidP="00D31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-1832600395"/>
      <w:docPartObj>
        <w:docPartGallery w:val="Page Numbers (Bottom of Page)"/>
        <w:docPartUnique/>
      </w:docPartObj>
    </w:sdtPr>
    <w:sdtEndPr/>
    <w:sdtContent>
      <w:p w14:paraId="2BC64C84" w14:textId="122C3045" w:rsidR="00625E9C" w:rsidRPr="00625E9C" w:rsidRDefault="00625E9C">
        <w:pPr>
          <w:pStyle w:val="Stopka"/>
          <w:jc w:val="right"/>
          <w:rPr>
            <w:sz w:val="24"/>
          </w:rPr>
        </w:pPr>
        <w:r w:rsidRPr="00625E9C">
          <w:rPr>
            <w:sz w:val="24"/>
          </w:rPr>
          <w:fldChar w:fldCharType="begin"/>
        </w:r>
        <w:r w:rsidRPr="00625E9C">
          <w:rPr>
            <w:sz w:val="24"/>
          </w:rPr>
          <w:instrText>PAGE   \* MERGEFORMAT</w:instrText>
        </w:r>
        <w:r w:rsidRPr="00625E9C">
          <w:rPr>
            <w:sz w:val="24"/>
          </w:rPr>
          <w:fldChar w:fldCharType="separate"/>
        </w:r>
        <w:r w:rsidR="003400F2">
          <w:rPr>
            <w:noProof/>
            <w:sz w:val="24"/>
          </w:rPr>
          <w:t>6</w:t>
        </w:r>
        <w:r w:rsidRPr="00625E9C">
          <w:rPr>
            <w:sz w:val="24"/>
          </w:rPr>
          <w:fldChar w:fldCharType="end"/>
        </w:r>
      </w:p>
    </w:sdtContent>
  </w:sdt>
  <w:p w14:paraId="03072C07" w14:textId="77777777" w:rsidR="00625E9C" w:rsidRPr="00625E9C" w:rsidRDefault="00625E9C" w:rsidP="00625E9C">
    <w:pPr>
      <w:pStyle w:val="Stopka"/>
      <w:jc w:val="right"/>
      <w:rPr>
        <w:sz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298124368"/>
      <w:docPartObj>
        <w:docPartGallery w:val="Page Numbers (Bottom of Page)"/>
        <w:docPartUnique/>
      </w:docPartObj>
    </w:sdtPr>
    <w:sdtEndPr/>
    <w:sdtContent>
      <w:p w14:paraId="1863A301" w14:textId="4C30E2DF" w:rsidR="00625E9C" w:rsidRPr="00625E9C" w:rsidRDefault="00625E9C">
        <w:pPr>
          <w:pStyle w:val="Stopka"/>
          <w:jc w:val="right"/>
          <w:rPr>
            <w:sz w:val="24"/>
          </w:rPr>
        </w:pPr>
        <w:r w:rsidRPr="00625E9C">
          <w:rPr>
            <w:sz w:val="24"/>
          </w:rPr>
          <w:fldChar w:fldCharType="begin"/>
        </w:r>
        <w:r w:rsidRPr="00625E9C">
          <w:rPr>
            <w:sz w:val="24"/>
          </w:rPr>
          <w:instrText>PAGE   \* MERGEFORMAT</w:instrText>
        </w:r>
        <w:r w:rsidRPr="00625E9C">
          <w:rPr>
            <w:sz w:val="24"/>
          </w:rPr>
          <w:fldChar w:fldCharType="separate"/>
        </w:r>
        <w:r w:rsidR="003400F2">
          <w:rPr>
            <w:noProof/>
            <w:sz w:val="24"/>
          </w:rPr>
          <w:t>1</w:t>
        </w:r>
        <w:r w:rsidRPr="00625E9C">
          <w:rPr>
            <w:sz w:val="24"/>
          </w:rPr>
          <w:fldChar w:fldCharType="end"/>
        </w:r>
      </w:p>
    </w:sdtContent>
  </w:sdt>
  <w:p w14:paraId="2E8FDABE" w14:textId="77777777" w:rsidR="00625E9C" w:rsidRPr="00625E9C" w:rsidRDefault="00625E9C">
    <w:pPr>
      <w:pStyle w:val="Stopka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695F1" w14:textId="77777777" w:rsidR="002B39BF" w:rsidRDefault="002B39BF" w:rsidP="00D31607">
      <w:pPr>
        <w:spacing w:after="0" w:line="240" w:lineRule="auto"/>
      </w:pPr>
      <w:r>
        <w:separator/>
      </w:r>
    </w:p>
  </w:footnote>
  <w:footnote w:type="continuationSeparator" w:id="0">
    <w:p w14:paraId="2303CA58" w14:textId="77777777" w:rsidR="002B39BF" w:rsidRDefault="002B39BF" w:rsidP="00D31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A6F2E" w14:textId="77777777" w:rsidR="007914E2" w:rsidRDefault="007914E2" w:rsidP="007914E2">
    <w:pPr>
      <w:pStyle w:val="paragraph"/>
      <w:spacing w:before="120" w:beforeAutospacing="0" w:after="120" w:afterAutospacing="0" w:line="288" w:lineRule="auto"/>
      <w:ind w:right="45"/>
      <w:jc w:val="center"/>
      <w:textAlignment w:val="baseline"/>
      <w:rPr>
        <w:rFonts w:asciiTheme="minorHAnsi" w:hAnsiTheme="minorHAnsi" w:cstheme="minorHAnsi"/>
        <w:color w:val="00000A"/>
      </w:rPr>
    </w:pPr>
    <w:r>
      <w:rPr>
        <w:noProof/>
      </w:rPr>
      <w:drawing>
        <wp:inline distT="0" distB="0" distL="0" distR="0" wp14:anchorId="1C458C53" wp14:editId="33251309">
          <wp:extent cx="5760720" cy="588010"/>
          <wp:effectExtent l="0" t="0" r="0" b="254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B7EFD5" w14:textId="4EE2DE35" w:rsidR="007914E2" w:rsidRDefault="007914E2" w:rsidP="007914E2">
    <w:pPr>
      <w:pStyle w:val="paragraph"/>
      <w:spacing w:before="120" w:beforeAutospacing="0" w:after="120" w:afterAutospacing="0" w:line="288" w:lineRule="auto"/>
      <w:ind w:right="45"/>
      <w:jc w:val="right"/>
      <w:textAlignment w:val="baseline"/>
      <w:rPr>
        <w:rFonts w:asciiTheme="minorHAnsi" w:hAnsiTheme="minorHAnsi" w:cstheme="minorHAnsi"/>
        <w:color w:val="00000A"/>
      </w:rPr>
    </w:pPr>
    <w:r>
      <w:rPr>
        <w:rFonts w:asciiTheme="minorHAnsi" w:hAnsiTheme="minorHAnsi" w:cstheme="minorHAnsi"/>
        <w:color w:val="00000A"/>
      </w:rPr>
      <w:t>Załącznik nr 1.</w:t>
    </w:r>
    <w:r w:rsidR="00E863AD">
      <w:rPr>
        <w:rFonts w:asciiTheme="minorHAnsi" w:hAnsiTheme="minorHAnsi" w:cstheme="minorHAnsi"/>
        <w:color w:val="00000A"/>
      </w:rPr>
      <w:t>6</w:t>
    </w:r>
  </w:p>
  <w:p w14:paraId="1043102A" w14:textId="4EDFAE87" w:rsidR="001E099C" w:rsidRPr="001E099C" w:rsidRDefault="001E099C" w:rsidP="001E099C">
    <w:pPr>
      <w:pStyle w:val="paragraph"/>
      <w:spacing w:before="120" w:beforeAutospacing="0" w:after="120" w:afterAutospacing="0" w:line="288" w:lineRule="auto"/>
      <w:ind w:right="45"/>
      <w:jc w:val="right"/>
      <w:textAlignment w:val="baseline"/>
      <w:rPr>
        <w:rFonts w:asciiTheme="minorHAnsi" w:hAnsiTheme="minorHAnsi" w:cstheme="minorHAnsi"/>
        <w:color w:val="0070C0"/>
      </w:rPr>
    </w:pPr>
    <w:r w:rsidRPr="009A280D">
      <w:rPr>
        <w:rFonts w:asciiTheme="minorHAnsi" w:hAnsiTheme="minorHAnsi" w:cstheme="minorHAnsi"/>
        <w:color w:val="0070C0"/>
      </w:rPr>
      <w:t>– należy złożyć wraz z ofertą</w:t>
    </w:r>
  </w:p>
  <w:p w14:paraId="7B95675F" w14:textId="135D1C01" w:rsidR="00625E9C" w:rsidRPr="00F61D1D" w:rsidRDefault="007914E2" w:rsidP="00F61D1D">
    <w:pPr>
      <w:spacing w:before="120" w:after="120" w:line="288" w:lineRule="auto"/>
      <w:rPr>
        <w:rFonts w:cstheme="minorHAnsi"/>
        <w:sz w:val="24"/>
        <w:szCs w:val="24"/>
      </w:rPr>
    </w:pPr>
    <w:r w:rsidRPr="0030152D">
      <w:rPr>
        <w:rFonts w:cstheme="minorHAnsi"/>
        <w:sz w:val="24"/>
        <w:szCs w:val="24"/>
      </w:rPr>
      <w:t xml:space="preserve">Sygnatura postępowania: </w:t>
    </w:r>
    <w:r>
      <w:rPr>
        <w:rFonts w:cstheme="minorHAnsi"/>
        <w:b/>
        <w:sz w:val="24"/>
        <w:szCs w:val="24"/>
      </w:rPr>
      <w:t>D/</w:t>
    </w:r>
    <w:r w:rsidR="004D3C3F">
      <w:rPr>
        <w:rFonts w:cstheme="minorHAnsi"/>
        <w:b/>
        <w:sz w:val="24"/>
        <w:szCs w:val="24"/>
      </w:rPr>
      <w:t>4</w:t>
    </w:r>
    <w:r w:rsidR="00AC5FC6">
      <w:rPr>
        <w:rFonts w:cstheme="minorHAnsi"/>
        <w:b/>
        <w:sz w:val="24"/>
        <w:szCs w:val="24"/>
      </w:rPr>
      <w:t>9</w:t>
    </w:r>
    <w:r w:rsidRPr="0030152D">
      <w:rPr>
        <w:rFonts w:cstheme="minorHAnsi"/>
        <w:b/>
        <w:sz w:val="24"/>
        <w:szCs w:val="24"/>
      </w:rPr>
      <w:t>/202</w:t>
    </w:r>
    <w:r w:rsidR="000333C1">
      <w:rPr>
        <w:rFonts w:cstheme="minorHAnsi"/>
        <w:b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013CAC5"/>
    <w:multiLevelType w:val="hybridMultilevel"/>
    <w:tmpl w:val="51E5116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237B18"/>
    <w:multiLevelType w:val="hybridMultilevel"/>
    <w:tmpl w:val="756E9724"/>
    <w:lvl w:ilvl="0" w:tplc="EA125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74FDC"/>
    <w:multiLevelType w:val="hybridMultilevel"/>
    <w:tmpl w:val="19009566"/>
    <w:lvl w:ilvl="0" w:tplc="5418B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8346022"/>
    <w:multiLevelType w:val="hybridMultilevel"/>
    <w:tmpl w:val="72801E14"/>
    <w:lvl w:ilvl="0" w:tplc="EA125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73A06"/>
    <w:multiLevelType w:val="hybridMultilevel"/>
    <w:tmpl w:val="5AFE39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A7F58"/>
    <w:multiLevelType w:val="multilevel"/>
    <w:tmpl w:val="66C86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BEB5C7C"/>
    <w:multiLevelType w:val="multilevel"/>
    <w:tmpl w:val="77207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D6E5535"/>
    <w:multiLevelType w:val="multilevel"/>
    <w:tmpl w:val="39444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8C6E5F"/>
    <w:multiLevelType w:val="hybridMultilevel"/>
    <w:tmpl w:val="E87EA9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4A6787"/>
    <w:multiLevelType w:val="multilevel"/>
    <w:tmpl w:val="DAB4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E7E2F5F"/>
    <w:multiLevelType w:val="multilevel"/>
    <w:tmpl w:val="0F56B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3ED1B71"/>
    <w:multiLevelType w:val="multilevel"/>
    <w:tmpl w:val="04E4E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4082E04"/>
    <w:multiLevelType w:val="multilevel"/>
    <w:tmpl w:val="14869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4D4301E"/>
    <w:multiLevelType w:val="multilevel"/>
    <w:tmpl w:val="78666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6265D3D"/>
    <w:multiLevelType w:val="hybridMultilevel"/>
    <w:tmpl w:val="7DCA4AD2"/>
    <w:lvl w:ilvl="0" w:tplc="D0B08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B8BB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E07A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38A1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2205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8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D0CB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5C50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D6E1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C54756"/>
    <w:multiLevelType w:val="hybridMultilevel"/>
    <w:tmpl w:val="CBE0E3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A867BC"/>
    <w:multiLevelType w:val="multilevel"/>
    <w:tmpl w:val="A462D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59168B3"/>
    <w:multiLevelType w:val="hybridMultilevel"/>
    <w:tmpl w:val="6E2E54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5AF7324"/>
    <w:multiLevelType w:val="hybridMultilevel"/>
    <w:tmpl w:val="FAA2C2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167306"/>
    <w:multiLevelType w:val="hybridMultilevel"/>
    <w:tmpl w:val="E3E097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322A27"/>
    <w:multiLevelType w:val="hybridMultilevel"/>
    <w:tmpl w:val="E9BC84CE"/>
    <w:lvl w:ilvl="0" w:tplc="7A0C7C22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0F1326"/>
    <w:multiLevelType w:val="hybridMultilevel"/>
    <w:tmpl w:val="8848C7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26B9B"/>
    <w:multiLevelType w:val="hybridMultilevel"/>
    <w:tmpl w:val="B3CC162C"/>
    <w:lvl w:ilvl="0" w:tplc="F9A8416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33E476BE"/>
    <w:multiLevelType w:val="hybridMultilevel"/>
    <w:tmpl w:val="74961046"/>
    <w:lvl w:ilvl="0" w:tplc="EA125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E033DE"/>
    <w:multiLevelType w:val="multilevel"/>
    <w:tmpl w:val="0E285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C0B3B89"/>
    <w:multiLevelType w:val="multilevel"/>
    <w:tmpl w:val="696E0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C29202D"/>
    <w:multiLevelType w:val="multilevel"/>
    <w:tmpl w:val="1060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DED6229"/>
    <w:multiLevelType w:val="hybridMultilevel"/>
    <w:tmpl w:val="74961046"/>
    <w:lvl w:ilvl="0" w:tplc="EA125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D90195"/>
    <w:multiLevelType w:val="multilevel"/>
    <w:tmpl w:val="E5103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8E06D6F"/>
    <w:multiLevelType w:val="hybridMultilevel"/>
    <w:tmpl w:val="2DACAD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CC5E29"/>
    <w:multiLevelType w:val="hybridMultilevel"/>
    <w:tmpl w:val="27AC7F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9542C0"/>
    <w:multiLevelType w:val="multilevel"/>
    <w:tmpl w:val="1EFC2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0B50403"/>
    <w:multiLevelType w:val="hybridMultilevel"/>
    <w:tmpl w:val="2CEA72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6E348A"/>
    <w:multiLevelType w:val="multilevel"/>
    <w:tmpl w:val="B7524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2531024"/>
    <w:multiLevelType w:val="multilevel"/>
    <w:tmpl w:val="DB0E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4D70B4E"/>
    <w:multiLevelType w:val="multilevel"/>
    <w:tmpl w:val="C0948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CEE5761"/>
    <w:multiLevelType w:val="multilevel"/>
    <w:tmpl w:val="C400E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5F323A03"/>
    <w:multiLevelType w:val="multilevel"/>
    <w:tmpl w:val="93360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CE71FD"/>
    <w:multiLevelType w:val="hybridMultilevel"/>
    <w:tmpl w:val="304E6DCC"/>
    <w:lvl w:ilvl="0" w:tplc="EA125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2D1C39"/>
    <w:multiLevelType w:val="multilevel"/>
    <w:tmpl w:val="C0B68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373069C"/>
    <w:multiLevelType w:val="multilevel"/>
    <w:tmpl w:val="6ADC0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4EE3DFC"/>
    <w:multiLevelType w:val="multilevel"/>
    <w:tmpl w:val="6922B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78A7088"/>
    <w:multiLevelType w:val="hybridMultilevel"/>
    <w:tmpl w:val="FB3CBE4A"/>
    <w:lvl w:ilvl="0" w:tplc="C826059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78F6403D"/>
    <w:multiLevelType w:val="multilevel"/>
    <w:tmpl w:val="273A3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AC22BFE"/>
    <w:multiLevelType w:val="multilevel"/>
    <w:tmpl w:val="E60AC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C343509"/>
    <w:multiLevelType w:val="multilevel"/>
    <w:tmpl w:val="9948C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F215E50"/>
    <w:multiLevelType w:val="hybridMultilevel"/>
    <w:tmpl w:val="4B206E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B46CA9"/>
    <w:multiLevelType w:val="multilevel"/>
    <w:tmpl w:val="AE686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1"/>
  </w:num>
  <w:num w:numId="2">
    <w:abstractNumId w:val="11"/>
  </w:num>
  <w:num w:numId="3">
    <w:abstractNumId w:val="45"/>
  </w:num>
  <w:num w:numId="4">
    <w:abstractNumId w:val="36"/>
  </w:num>
  <w:num w:numId="5">
    <w:abstractNumId w:val="43"/>
  </w:num>
  <w:num w:numId="6">
    <w:abstractNumId w:val="40"/>
  </w:num>
  <w:num w:numId="7">
    <w:abstractNumId w:val="16"/>
  </w:num>
  <w:num w:numId="8">
    <w:abstractNumId w:val="25"/>
  </w:num>
  <w:num w:numId="9">
    <w:abstractNumId w:val="26"/>
  </w:num>
  <w:num w:numId="10">
    <w:abstractNumId w:val="37"/>
  </w:num>
  <w:num w:numId="11">
    <w:abstractNumId w:val="39"/>
  </w:num>
  <w:num w:numId="12">
    <w:abstractNumId w:val="34"/>
  </w:num>
  <w:num w:numId="13">
    <w:abstractNumId w:val="41"/>
  </w:num>
  <w:num w:numId="14">
    <w:abstractNumId w:val="28"/>
  </w:num>
  <w:num w:numId="15">
    <w:abstractNumId w:val="33"/>
  </w:num>
  <w:num w:numId="16">
    <w:abstractNumId w:val="5"/>
  </w:num>
  <w:num w:numId="17">
    <w:abstractNumId w:val="24"/>
  </w:num>
  <w:num w:numId="18">
    <w:abstractNumId w:val="13"/>
  </w:num>
  <w:num w:numId="19">
    <w:abstractNumId w:val="47"/>
  </w:num>
  <w:num w:numId="20">
    <w:abstractNumId w:val="6"/>
  </w:num>
  <w:num w:numId="21">
    <w:abstractNumId w:val="4"/>
  </w:num>
  <w:num w:numId="22">
    <w:abstractNumId w:val="8"/>
  </w:num>
  <w:num w:numId="23">
    <w:abstractNumId w:val="21"/>
  </w:num>
  <w:num w:numId="24">
    <w:abstractNumId w:val="29"/>
  </w:num>
  <w:num w:numId="25">
    <w:abstractNumId w:val="15"/>
  </w:num>
  <w:num w:numId="26">
    <w:abstractNumId w:val="32"/>
  </w:num>
  <w:num w:numId="27">
    <w:abstractNumId w:val="35"/>
  </w:num>
  <w:num w:numId="28">
    <w:abstractNumId w:val="9"/>
  </w:num>
  <w:num w:numId="29">
    <w:abstractNumId w:val="27"/>
  </w:num>
  <w:num w:numId="30">
    <w:abstractNumId w:val="30"/>
  </w:num>
  <w:num w:numId="31">
    <w:abstractNumId w:val="1"/>
  </w:num>
  <w:num w:numId="32">
    <w:abstractNumId w:val="38"/>
  </w:num>
  <w:num w:numId="33">
    <w:abstractNumId w:val="3"/>
  </w:num>
  <w:num w:numId="34">
    <w:abstractNumId w:val="10"/>
  </w:num>
  <w:num w:numId="35">
    <w:abstractNumId w:val="44"/>
  </w:num>
  <w:num w:numId="36">
    <w:abstractNumId w:val="7"/>
  </w:num>
  <w:num w:numId="37">
    <w:abstractNumId w:val="20"/>
  </w:num>
  <w:num w:numId="38">
    <w:abstractNumId w:val="42"/>
  </w:num>
  <w:num w:numId="39">
    <w:abstractNumId w:val="18"/>
  </w:num>
  <w:num w:numId="40">
    <w:abstractNumId w:val="22"/>
  </w:num>
  <w:num w:numId="41">
    <w:abstractNumId w:val="14"/>
  </w:num>
  <w:num w:numId="42">
    <w:abstractNumId w:val="17"/>
  </w:num>
  <w:num w:numId="43">
    <w:abstractNumId w:val="0"/>
  </w:num>
  <w:num w:numId="44">
    <w:abstractNumId w:val="46"/>
  </w:num>
  <w:num w:numId="45">
    <w:abstractNumId w:val="2"/>
  </w:num>
  <w:num w:numId="46">
    <w:abstractNumId w:val="23"/>
  </w:num>
  <w:num w:numId="47">
    <w:abstractNumId w:val="19"/>
  </w:num>
  <w:num w:numId="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456"/>
    <w:rsid w:val="00021873"/>
    <w:rsid w:val="00023BF3"/>
    <w:rsid w:val="00025EFE"/>
    <w:rsid w:val="000333C1"/>
    <w:rsid w:val="00041456"/>
    <w:rsid w:val="00041DA4"/>
    <w:rsid w:val="00070754"/>
    <w:rsid w:val="00077558"/>
    <w:rsid w:val="00085D03"/>
    <w:rsid w:val="00085E81"/>
    <w:rsid w:val="0009175B"/>
    <w:rsid w:val="0009269F"/>
    <w:rsid w:val="000A0B96"/>
    <w:rsid w:val="000B62D9"/>
    <w:rsid w:val="000D1EFF"/>
    <w:rsid w:val="000E31C3"/>
    <w:rsid w:val="000F1EEE"/>
    <w:rsid w:val="00101F97"/>
    <w:rsid w:val="00127EBC"/>
    <w:rsid w:val="00137F90"/>
    <w:rsid w:val="00182354"/>
    <w:rsid w:val="00182FFA"/>
    <w:rsid w:val="00184B22"/>
    <w:rsid w:val="00186711"/>
    <w:rsid w:val="00186956"/>
    <w:rsid w:val="001B10D1"/>
    <w:rsid w:val="001C64E1"/>
    <w:rsid w:val="001D3767"/>
    <w:rsid w:val="001D3BD3"/>
    <w:rsid w:val="001E099C"/>
    <w:rsid w:val="00210AA5"/>
    <w:rsid w:val="00263EA9"/>
    <w:rsid w:val="00263FFA"/>
    <w:rsid w:val="00271953"/>
    <w:rsid w:val="00271AAF"/>
    <w:rsid w:val="002B2E4D"/>
    <w:rsid w:val="002B39BF"/>
    <w:rsid w:val="002C4F1D"/>
    <w:rsid w:val="002C713D"/>
    <w:rsid w:val="002C7FAD"/>
    <w:rsid w:val="002D2573"/>
    <w:rsid w:val="002E4EA9"/>
    <w:rsid w:val="002F06C1"/>
    <w:rsid w:val="002F1D2D"/>
    <w:rsid w:val="002F4F82"/>
    <w:rsid w:val="00314EE6"/>
    <w:rsid w:val="00333817"/>
    <w:rsid w:val="003400F2"/>
    <w:rsid w:val="00340C14"/>
    <w:rsid w:val="00342C1F"/>
    <w:rsid w:val="003453CE"/>
    <w:rsid w:val="0036435A"/>
    <w:rsid w:val="003660C3"/>
    <w:rsid w:val="00373C1E"/>
    <w:rsid w:val="00375F7D"/>
    <w:rsid w:val="0039509D"/>
    <w:rsid w:val="003A68BE"/>
    <w:rsid w:val="003C2C12"/>
    <w:rsid w:val="003E33AF"/>
    <w:rsid w:val="003E415F"/>
    <w:rsid w:val="003E4A9F"/>
    <w:rsid w:val="00401F0F"/>
    <w:rsid w:val="0041532A"/>
    <w:rsid w:val="004312A1"/>
    <w:rsid w:val="00435822"/>
    <w:rsid w:val="0044062C"/>
    <w:rsid w:val="0044195C"/>
    <w:rsid w:val="00443BAD"/>
    <w:rsid w:val="00461F91"/>
    <w:rsid w:val="0046615B"/>
    <w:rsid w:val="0048630E"/>
    <w:rsid w:val="00491141"/>
    <w:rsid w:val="00496C69"/>
    <w:rsid w:val="004A2AD8"/>
    <w:rsid w:val="004A7102"/>
    <w:rsid w:val="004B1808"/>
    <w:rsid w:val="004D3C3F"/>
    <w:rsid w:val="004E6E0B"/>
    <w:rsid w:val="005121B7"/>
    <w:rsid w:val="0051352A"/>
    <w:rsid w:val="00514B35"/>
    <w:rsid w:val="00526341"/>
    <w:rsid w:val="00543AAA"/>
    <w:rsid w:val="00543C99"/>
    <w:rsid w:val="00556394"/>
    <w:rsid w:val="00557515"/>
    <w:rsid w:val="00557884"/>
    <w:rsid w:val="00574C94"/>
    <w:rsid w:val="00575B57"/>
    <w:rsid w:val="00586A32"/>
    <w:rsid w:val="005943B2"/>
    <w:rsid w:val="00595CBF"/>
    <w:rsid w:val="005D4338"/>
    <w:rsid w:val="005D50BC"/>
    <w:rsid w:val="005F00B8"/>
    <w:rsid w:val="00601B5E"/>
    <w:rsid w:val="00603C13"/>
    <w:rsid w:val="0061566F"/>
    <w:rsid w:val="00625C2F"/>
    <w:rsid w:val="00625E9C"/>
    <w:rsid w:val="00631581"/>
    <w:rsid w:val="00656BC3"/>
    <w:rsid w:val="00696F08"/>
    <w:rsid w:val="006A7A8F"/>
    <w:rsid w:val="006C74B4"/>
    <w:rsid w:val="006D18E1"/>
    <w:rsid w:val="006D5492"/>
    <w:rsid w:val="006E10AA"/>
    <w:rsid w:val="006E3F9D"/>
    <w:rsid w:val="006E4C30"/>
    <w:rsid w:val="006F2CCE"/>
    <w:rsid w:val="006F6EEB"/>
    <w:rsid w:val="00707458"/>
    <w:rsid w:val="007132D0"/>
    <w:rsid w:val="007536F4"/>
    <w:rsid w:val="00764A1B"/>
    <w:rsid w:val="00765776"/>
    <w:rsid w:val="007732AE"/>
    <w:rsid w:val="0077762A"/>
    <w:rsid w:val="00777FFD"/>
    <w:rsid w:val="007914E2"/>
    <w:rsid w:val="007A18F5"/>
    <w:rsid w:val="007A70FB"/>
    <w:rsid w:val="007C0067"/>
    <w:rsid w:val="007E3BFE"/>
    <w:rsid w:val="008055C7"/>
    <w:rsid w:val="00834104"/>
    <w:rsid w:val="00837D40"/>
    <w:rsid w:val="00843DEC"/>
    <w:rsid w:val="008B0B9B"/>
    <w:rsid w:val="008C3115"/>
    <w:rsid w:val="008C6E73"/>
    <w:rsid w:val="008E1112"/>
    <w:rsid w:val="009046B9"/>
    <w:rsid w:val="009129A7"/>
    <w:rsid w:val="0092491E"/>
    <w:rsid w:val="00944357"/>
    <w:rsid w:val="00956DCB"/>
    <w:rsid w:val="009A22CC"/>
    <w:rsid w:val="009B5134"/>
    <w:rsid w:val="009D53C9"/>
    <w:rsid w:val="009E5FAD"/>
    <w:rsid w:val="009F156E"/>
    <w:rsid w:val="009F17A4"/>
    <w:rsid w:val="009F5545"/>
    <w:rsid w:val="00A0319B"/>
    <w:rsid w:val="00A0625F"/>
    <w:rsid w:val="00A0754C"/>
    <w:rsid w:val="00A14CB9"/>
    <w:rsid w:val="00A15DBE"/>
    <w:rsid w:val="00A21C05"/>
    <w:rsid w:val="00A21DB7"/>
    <w:rsid w:val="00A44390"/>
    <w:rsid w:val="00A60654"/>
    <w:rsid w:val="00A66BD7"/>
    <w:rsid w:val="00A713E5"/>
    <w:rsid w:val="00A806F2"/>
    <w:rsid w:val="00A852B1"/>
    <w:rsid w:val="00AC5FC6"/>
    <w:rsid w:val="00B03ECD"/>
    <w:rsid w:val="00B06ABA"/>
    <w:rsid w:val="00B146EC"/>
    <w:rsid w:val="00B15E31"/>
    <w:rsid w:val="00B34670"/>
    <w:rsid w:val="00B464E3"/>
    <w:rsid w:val="00B472E0"/>
    <w:rsid w:val="00B73CB2"/>
    <w:rsid w:val="00B762CE"/>
    <w:rsid w:val="00B7737B"/>
    <w:rsid w:val="00B80385"/>
    <w:rsid w:val="00B86D8C"/>
    <w:rsid w:val="00BB60DC"/>
    <w:rsid w:val="00BE0852"/>
    <w:rsid w:val="00BE4A33"/>
    <w:rsid w:val="00BF1344"/>
    <w:rsid w:val="00BF6EF0"/>
    <w:rsid w:val="00C040ED"/>
    <w:rsid w:val="00C04435"/>
    <w:rsid w:val="00C36036"/>
    <w:rsid w:val="00C62BA2"/>
    <w:rsid w:val="00C73921"/>
    <w:rsid w:val="00CE1AFA"/>
    <w:rsid w:val="00CF19FD"/>
    <w:rsid w:val="00D0023A"/>
    <w:rsid w:val="00D05C78"/>
    <w:rsid w:val="00D129A8"/>
    <w:rsid w:val="00D278E0"/>
    <w:rsid w:val="00D31607"/>
    <w:rsid w:val="00D31C6C"/>
    <w:rsid w:val="00DC52FB"/>
    <w:rsid w:val="00DD1712"/>
    <w:rsid w:val="00DD7E03"/>
    <w:rsid w:val="00DE4F9A"/>
    <w:rsid w:val="00DE5679"/>
    <w:rsid w:val="00E00615"/>
    <w:rsid w:val="00E03C03"/>
    <w:rsid w:val="00E145D4"/>
    <w:rsid w:val="00E157F2"/>
    <w:rsid w:val="00E20AB4"/>
    <w:rsid w:val="00E257F9"/>
    <w:rsid w:val="00E44A4E"/>
    <w:rsid w:val="00E863AD"/>
    <w:rsid w:val="00EA52D0"/>
    <w:rsid w:val="00ED7237"/>
    <w:rsid w:val="00EF4202"/>
    <w:rsid w:val="00F00808"/>
    <w:rsid w:val="00F34ED5"/>
    <w:rsid w:val="00F46C80"/>
    <w:rsid w:val="00F61D1D"/>
    <w:rsid w:val="00F7007A"/>
    <w:rsid w:val="00F700D4"/>
    <w:rsid w:val="00F71278"/>
    <w:rsid w:val="00F8171C"/>
    <w:rsid w:val="00F97B9A"/>
    <w:rsid w:val="00FA23F3"/>
    <w:rsid w:val="00FA732A"/>
    <w:rsid w:val="00FB0DAB"/>
    <w:rsid w:val="00FC4C74"/>
    <w:rsid w:val="00FC6E99"/>
    <w:rsid w:val="00FF33D1"/>
    <w:rsid w:val="00FF4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B0AFA11"/>
  <w15:chartTrackingRefBased/>
  <w15:docId w15:val="{425D50E3-BDBE-4227-B3AC-4953EFB83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29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14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1456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ny"/>
    <w:rsid w:val="00543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543C99"/>
  </w:style>
  <w:style w:type="character" w:customStyle="1" w:styleId="eop">
    <w:name w:val="eop"/>
    <w:basedOn w:val="Domylnaczcionkaakapitu"/>
    <w:rsid w:val="00543C99"/>
  </w:style>
  <w:style w:type="paragraph" w:styleId="Akapitzlist">
    <w:name w:val="List Paragraph"/>
    <w:aliases w:val="Akapit z listą BS,Akapit z listą1,Akapit z listą5,CW_Lista,Kolorowa lista — akcent 11,L1,List bullet,Lista punktowana1,Lista punktowana2,Lista punktowana3,Numerowanie,Preambuła,T_SZ_List Paragraph,lp1,normalny tekst,sw tekst"/>
    <w:basedOn w:val="Normalny"/>
    <w:link w:val="AkapitzlistZnak"/>
    <w:uiPriority w:val="34"/>
    <w:qFormat/>
    <w:rsid w:val="002C4F1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2491E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491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31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607"/>
  </w:style>
  <w:style w:type="paragraph" w:styleId="Stopka">
    <w:name w:val="footer"/>
    <w:basedOn w:val="Normalny"/>
    <w:link w:val="StopkaZnak"/>
    <w:uiPriority w:val="99"/>
    <w:unhideWhenUsed/>
    <w:rsid w:val="00D31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607"/>
  </w:style>
  <w:style w:type="table" w:styleId="Tabela-Siatka">
    <w:name w:val="Table Grid"/>
    <w:basedOn w:val="Standardowy"/>
    <w:uiPriority w:val="39"/>
    <w:rsid w:val="00D31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BS Znak,Akapit z listą1 Znak,Akapit z listą5 Znak,CW_Lista Znak,Kolorowa lista — akcent 11 Znak,L1 Znak,List bullet Znak,Lista punktowana1 Znak,Lista punktowana2 Znak,Lista punktowana3 Znak,Numerowanie Znak,lp1 Znak"/>
    <w:link w:val="Akapitzlist"/>
    <w:uiPriority w:val="34"/>
    <w:qFormat/>
    <w:locked/>
    <w:rsid w:val="00D31607"/>
  </w:style>
  <w:style w:type="table" w:customStyle="1" w:styleId="Tabela-Siatka1">
    <w:name w:val="Tabela - Siatka1"/>
    <w:basedOn w:val="Standardowy"/>
    <w:next w:val="Tabela-Siatka"/>
    <w:uiPriority w:val="39"/>
    <w:rsid w:val="00D31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44195C"/>
    <w:rPr>
      <w:color w:val="954F72" w:themeColor="followedHyperlink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rsid w:val="00435822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046B9"/>
    <w:pPr>
      <w:spacing w:after="0" w:line="240" w:lineRule="auto"/>
    </w:pPr>
    <w:rPr>
      <w:rFonts w:eastAsiaTheme="minorEastAsia"/>
      <w:sz w:val="20"/>
      <w:szCs w:val="20"/>
      <w:lang w:val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046B9"/>
    <w:rPr>
      <w:rFonts w:eastAsiaTheme="minorEastAsia"/>
      <w:sz w:val="20"/>
      <w:szCs w:val="20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0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00D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00D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0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00D4"/>
    <w:rPr>
      <w:b/>
      <w:bCs/>
      <w:sz w:val="20"/>
      <w:szCs w:val="20"/>
    </w:rPr>
  </w:style>
  <w:style w:type="paragraph" w:customStyle="1" w:styleId="Default">
    <w:name w:val="Default"/>
    <w:rsid w:val="00F700D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7536F4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7A8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A7A8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A7A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1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9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9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0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2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6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8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7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5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7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1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9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4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3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5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5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7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2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8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2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1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0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9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9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68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0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6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0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26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9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4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1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21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8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8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0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1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2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6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3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3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2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7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4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1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1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0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2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4</Pages>
  <Words>717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Grzanka</dc:creator>
  <cp:keywords/>
  <dc:description/>
  <cp:lastModifiedBy>Marzena Tęgosik</cp:lastModifiedBy>
  <cp:revision>114</cp:revision>
  <cp:lastPrinted>2024-09-13T07:09:00Z</cp:lastPrinted>
  <dcterms:created xsi:type="dcterms:W3CDTF">2024-10-08T08:01:00Z</dcterms:created>
  <dcterms:modified xsi:type="dcterms:W3CDTF">2026-04-23T07:49:00Z</dcterms:modified>
</cp:coreProperties>
</file>